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7E5E" w14:textId="0ACF0ED3" w:rsidR="007442AF" w:rsidRPr="002B34F7" w:rsidRDefault="002B34F7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  <w:t xml:space="preserve">Vadkár bejelentése </w:t>
      </w:r>
    </w:p>
    <w:p w14:paraId="020C9099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b/>
          <w:bCs/>
          <w:color w:val="202020"/>
          <w:spacing w:val="2"/>
          <w:kern w:val="0"/>
          <w:sz w:val="24"/>
          <w:szCs w:val="24"/>
          <w:lang w:eastAsia="hu-HU"/>
          <w14:ligatures w14:val="none"/>
        </w:rPr>
        <w:t>Ügy leírása, folyamata</w:t>
      </w: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 a vad védelméről, a vadgazdálkodásról, valamint a vadászatról szóló 1996. évi LV. törvény alapján:</w:t>
      </w:r>
    </w:p>
    <w:p w14:paraId="3713F88D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b/>
          <w:bCs/>
          <w:color w:val="202020"/>
          <w:spacing w:val="2"/>
          <w:kern w:val="0"/>
          <w:sz w:val="24"/>
          <w:szCs w:val="24"/>
          <w:lang w:eastAsia="hu-HU"/>
          <w14:ligatures w14:val="none"/>
        </w:rPr>
        <w:t>A kár megállapítása</w:t>
      </w:r>
    </w:p>
    <w:p w14:paraId="14331132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– Vadkár, vadászati kár, valamint vadban okozott kár megtérítése iránti igényt a kár bekövetkezésétől, illetve észlelésétől számított 15 napon belül írásban kell közölni a kárért felelős személlyel.</w:t>
      </w:r>
    </w:p>
    <w:p w14:paraId="062758B9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– Ha a károsult és a kárért felelős személy között a közléstől számított öt napon belül nem jön létre egyezség a kár megtérítéséről és a kártérítés mértékéről, a károsult a károkozás helye szerint illetékes települési önkormányzat jegyzőjétől (a továbbiakban: jegyző) öt napon belül írásban vagy szóban kérelmezheti a károsult és a kárért felelős személy közötti egyezség létrehozására irányuló kárfelmérési eljárás lefolytatását. A határidő elmulasztása esetén az általános közigazgatási rendtartásról szóló törvény szerinti igazolási kérelemnek van helye.</w:t>
      </w:r>
    </w:p>
    <w:p w14:paraId="68FADFF2" w14:textId="7B6E3594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– A kár megállapítását a miniszter által rendeletben meghatározott képesítéssel rendelkező kárszakértő végezheti. A szakértőt a jegyző 3 munkanapon belül rendeli ki</w:t>
      </w:r>
      <w:r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 xml:space="preserve">. </w:t>
      </w:r>
      <w:r w:rsidRPr="002B3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kárbecslési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szakértői díjat megelőlegezni szükséges az igazságügyi szakértő kirendelése előtt. </w:t>
      </w:r>
    </w:p>
    <w:p w14:paraId="043E4248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– A kár felmérését – a miniszter által rendeletben megállapított egyszerűsített vadkárfelmérési szabályok szerint – a kirendeléstől számított 5 napon belül kell lefolytatni. A kárfelmérést akkor is le kell folytatni, ha a kár bejelentése az előírt határidő után történt. Ha késedelmes bejelentés miatt a kár vagy mértékének megállapítása bizonytalanná válik, ezt a bejelentő terhére kell figyelembe venni.</w:t>
      </w:r>
    </w:p>
    <w:p w14:paraId="638174C8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– A vadászatra jogosult, illetve a föld használója az egyezség meghiúsulása esetén 3 munkanapon belül kérheti másik szakértő kirendelését a költségek előlegezése mellett. Ebben az esetben a kárral érintett földterületen lévő termények betakarítására csak az újabb szakértői vizsgálat befejezése után kerülhet sor.</w:t>
      </w:r>
    </w:p>
    <w:p w14:paraId="786A186F" w14:textId="780AAC39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– A szakértő köteles a kárfelmérésről készült jegyzőkönyvet</w:t>
      </w:r>
      <w:r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, szakértői szakvéleményt</w:t>
      </w: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 xml:space="preserve"> haladéktalanul átadni a jegyzőnek. A jegyző a szakértői vadkárfelmérési jegyzőkönyvben foglaltak alapján egyezség létrehozását kísérli meg a felek között a kár megtérítésére vonatkozóan.</w:t>
      </w:r>
    </w:p>
    <w:p w14:paraId="19385D3A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– Ha a felek között kötött egyezség megfelel a jogszabályokban foglalt feltételeknek, nem sérti a közérdeket, mások jogát vagy jogos érdekét, valamint tartalmazza a kötelezett kártérítésre vonatkozó kötelezettségvállalását, a felek által előlegezett eljárási költség felek általi viselését, a kártérítés (eljárási költség) összegét és pénznemét, a teljesítés módját és határidejét, a jegyző az egyezséget határozatba foglalja és jóváhagyja.</w:t>
      </w:r>
    </w:p>
    <w:p w14:paraId="225D3A23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– Ha a felek között nem jött létre egyezség vagy az nem hagyható jóvá, a jegyző az eljárást megszünteti.</w:t>
      </w:r>
    </w:p>
    <w:p w14:paraId="6D8C0FCD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– A károsult az eljárást megszüntető végzés véglegessé válásától számított harminc napon belül kérheti a bíróságtól kárának megtérítését. A határidő elmulasztása jogvesztéssel jár.</w:t>
      </w:r>
    </w:p>
    <w:p w14:paraId="0D9C41CA" w14:textId="495ADEBC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hu-HU"/>
          <w14:ligatures w14:val="none"/>
        </w:rPr>
        <w:lastRenderedPageBreak/>
        <w:t>Az ügyintézés határideje:</w:t>
      </w:r>
    </w:p>
    <w:p w14:paraId="3E94A512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A bejelentéstől számított 3 munkanapon belül a jegyző kirendeli a szakértőt.</w:t>
      </w:r>
    </w:p>
    <w:p w14:paraId="15FFA210" w14:textId="77777777" w:rsidR="002B34F7" w:rsidRPr="002B34F7" w:rsidRDefault="002B34F7" w:rsidP="002B3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b/>
          <w:bCs/>
          <w:color w:val="202020"/>
          <w:spacing w:val="2"/>
          <w:kern w:val="0"/>
          <w:sz w:val="24"/>
          <w:szCs w:val="24"/>
          <w:lang w:eastAsia="hu-HU"/>
          <w14:ligatures w14:val="none"/>
        </w:rPr>
        <w:t>Az alkalmazott jogszabályokról:</w:t>
      </w:r>
    </w:p>
    <w:p w14:paraId="0AF8F338" w14:textId="77777777" w:rsidR="002B34F7" w:rsidRPr="002B34F7" w:rsidRDefault="002B34F7" w:rsidP="002B34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a vad védelméről, a vadgazdálkodásról, valamint a vadászatról szóló 1996. évi LV. törvény</w:t>
      </w:r>
    </w:p>
    <w:p w14:paraId="46D8CA16" w14:textId="77777777" w:rsidR="002B34F7" w:rsidRPr="002B34F7" w:rsidRDefault="002B34F7" w:rsidP="002B34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</w:pPr>
      <w:r w:rsidRPr="002B34F7">
        <w:rPr>
          <w:rFonts w:ascii="Times New Roman" w:eastAsia="Times New Roman" w:hAnsi="Times New Roman" w:cs="Times New Roman"/>
          <w:color w:val="202020"/>
          <w:spacing w:val="2"/>
          <w:kern w:val="0"/>
          <w:sz w:val="24"/>
          <w:szCs w:val="24"/>
          <w:lang w:eastAsia="hu-HU"/>
          <w14:ligatures w14:val="none"/>
        </w:rPr>
        <w:t>az általános közigazgatási rendtartásról szóló 2016. évi CL. törvény</w:t>
      </w:r>
    </w:p>
    <w:p w14:paraId="1843E07F" w14:textId="77777777" w:rsidR="002B34F7" w:rsidRPr="002B34F7" w:rsidRDefault="002B34F7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</w:pPr>
    </w:p>
    <w:p w14:paraId="76E13324" w14:textId="77777777" w:rsidR="002B34F7" w:rsidRPr="002B34F7" w:rsidRDefault="002B34F7">
      <w:pPr>
        <w:rPr>
          <w:rFonts w:ascii="Times New Roman" w:hAnsi="Times New Roman" w:cs="Times New Roman"/>
          <w:sz w:val="24"/>
          <w:szCs w:val="24"/>
        </w:rPr>
      </w:pPr>
    </w:p>
    <w:sectPr w:rsidR="002B34F7" w:rsidRPr="002B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A06A1"/>
    <w:multiLevelType w:val="multilevel"/>
    <w:tmpl w:val="0D8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5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F7"/>
    <w:rsid w:val="002B34F7"/>
    <w:rsid w:val="003C2144"/>
    <w:rsid w:val="007442AF"/>
    <w:rsid w:val="00A55BB9"/>
    <w:rsid w:val="00B06789"/>
    <w:rsid w:val="00B1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EA65"/>
  <w15:chartTrackingRefBased/>
  <w15:docId w15:val="{EABEBC26-0CEE-4838-BB1E-259B488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Lejla</dc:creator>
  <cp:keywords/>
  <dc:description/>
  <cp:lastModifiedBy>Gáspár Lejla</cp:lastModifiedBy>
  <cp:revision>2</cp:revision>
  <dcterms:created xsi:type="dcterms:W3CDTF">2024-08-21T08:33:00Z</dcterms:created>
  <dcterms:modified xsi:type="dcterms:W3CDTF">2024-08-21T09:42:00Z</dcterms:modified>
</cp:coreProperties>
</file>