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04E3A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/>
          <w:bCs/>
          <w:sz w:val="24"/>
          <w:szCs w:val="24"/>
          <w:lang w:eastAsia="zh-CN"/>
        </w:rPr>
        <w:t>ELŐZETES HATÁSVIZSGÁLATI LAP</w:t>
      </w:r>
    </w:p>
    <w:p w14:paraId="0DF5C590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7EEE8074" w14:textId="5A848846" w:rsidR="002F258D" w:rsidRDefault="002F258D" w:rsidP="002F258D">
      <w:pPr>
        <w:suppressAutoHyphens/>
        <w:spacing w:before="240"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Jánoshalma Városi Önkormányzat Képviselő-testületének </w:t>
      </w:r>
      <w:r w:rsidR="00485ACC"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1</w:t>
      </w:r>
      <w:r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/202</w:t>
      </w:r>
      <w:r w:rsidR="00C21C53"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5</w:t>
      </w:r>
      <w:r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 (</w:t>
      </w:r>
      <w:r w:rsidR="00502CA7"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I</w:t>
      </w:r>
      <w:r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. </w:t>
      </w:r>
      <w:r w:rsidR="00C21C53"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31</w:t>
      </w:r>
      <w:r w:rsidRPr="00485ACC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.)</w:t>
      </w: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 önkormányzati rendelete</w:t>
      </w:r>
    </w:p>
    <w:p w14:paraId="3AAAC51B" w14:textId="77777777" w:rsidR="002F258D" w:rsidRPr="002F258D" w:rsidRDefault="002F258D" w:rsidP="002F258D">
      <w:pPr>
        <w:suppressAutoHyphens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</w:p>
    <w:p w14:paraId="0F5A7196" w14:textId="4D30C45C" w:rsidR="00C21C53" w:rsidRPr="002F258D" w:rsidRDefault="002F258D" w:rsidP="00C21C53">
      <w:pPr>
        <w:suppressAutoHyphens/>
        <w:jc w:val="center"/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</w:pPr>
      <w:r w:rsidRPr="002F258D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 xml:space="preserve">a </w:t>
      </w:r>
      <w:r w:rsidR="00C21C53">
        <w:rPr>
          <w:rFonts w:eastAsia="Noto Sans CJK SC Regular" w:cs="FreeSans"/>
          <w:b/>
          <w:bCs/>
          <w:kern w:val="2"/>
          <w:sz w:val="24"/>
          <w:szCs w:val="24"/>
          <w:lang w:eastAsia="zh-CN" w:bidi="hi-IN"/>
        </w:rPr>
        <w:t>mezei őrszolgálatról</w:t>
      </w:r>
    </w:p>
    <w:p w14:paraId="2E8A5647" w14:textId="77777777" w:rsidR="00893C67" w:rsidRPr="00893C67" w:rsidRDefault="00893C67" w:rsidP="00893C67">
      <w:pPr>
        <w:pStyle w:val="Szvegtrzs"/>
        <w:spacing w:after="0" w:line="240" w:lineRule="auto"/>
        <w:jc w:val="center"/>
        <w:rPr>
          <w:b/>
          <w:bCs/>
        </w:rPr>
      </w:pPr>
    </w:p>
    <w:p w14:paraId="22F64ACB" w14:textId="77777777" w:rsidR="005E19D6" w:rsidRPr="00482396" w:rsidRDefault="005E19D6" w:rsidP="005E19D6">
      <w:pPr>
        <w:suppressAutoHyphens/>
        <w:autoSpaceDE w:val="0"/>
        <w:ind w:hanging="360"/>
        <w:jc w:val="center"/>
        <w:rPr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(jogalkotásról szóló 2010. évi CXXX. törvény 17.§-a alapján)</w:t>
      </w:r>
    </w:p>
    <w:p w14:paraId="5DA0021F" w14:textId="77777777" w:rsidR="005E19D6" w:rsidRPr="0048239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5E7E37D3" w14:textId="77777777" w:rsidR="005E19D6" w:rsidRDefault="005E19D6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  <w:r w:rsidRPr="00482396">
        <w:rPr>
          <w:bCs/>
          <w:sz w:val="24"/>
          <w:szCs w:val="24"/>
          <w:lang w:eastAsia="zh-CN"/>
        </w:rPr>
        <w:t>A tervezett jogszabály várható következményei, különösen:</w:t>
      </w:r>
    </w:p>
    <w:p w14:paraId="65A13564" w14:textId="77777777" w:rsidR="002F258D" w:rsidRPr="00482396" w:rsidRDefault="002F258D" w:rsidP="005E19D6">
      <w:pPr>
        <w:suppressAutoHyphens/>
        <w:autoSpaceDE w:val="0"/>
        <w:jc w:val="both"/>
        <w:rPr>
          <w:bCs/>
          <w:sz w:val="24"/>
          <w:szCs w:val="24"/>
          <w:lang w:eastAsia="zh-CN"/>
        </w:rPr>
      </w:pPr>
    </w:p>
    <w:p w14:paraId="2B308E51" w14:textId="77777777" w:rsidR="005E19D6" w:rsidRPr="00482396" w:rsidRDefault="005E19D6" w:rsidP="005E19D6">
      <w:pPr>
        <w:suppressAutoHyphens/>
        <w:autoSpaceDE w:val="0"/>
        <w:jc w:val="both"/>
        <w:rPr>
          <w:sz w:val="24"/>
          <w:szCs w:val="24"/>
          <w:lang w:eastAsia="zh-CN"/>
        </w:rPr>
      </w:pPr>
    </w:p>
    <w:p w14:paraId="00D08C27" w14:textId="77777777" w:rsidR="005E19D6" w:rsidRPr="006E7FB9" w:rsidRDefault="005E19D6" w:rsidP="00337CB9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Társadalmi, gazdasági, költségvetési hatások</w:t>
      </w:r>
    </w:p>
    <w:p w14:paraId="2C64C560" w14:textId="77777777" w:rsidR="005E19D6" w:rsidRDefault="005E19D6" w:rsidP="00337CB9">
      <w:pPr>
        <w:suppressAutoHyphens/>
        <w:autoSpaceDE w:val="0"/>
        <w:ind w:firstLine="708"/>
        <w:jc w:val="both"/>
        <w:rPr>
          <w:sz w:val="24"/>
          <w:szCs w:val="24"/>
          <w:lang w:eastAsia="zh-CN"/>
        </w:rPr>
      </w:pPr>
    </w:p>
    <w:p w14:paraId="5DFA4EB0" w14:textId="041A2218" w:rsidR="00C21C53" w:rsidRPr="00C21C53" w:rsidRDefault="00C21C53" w:rsidP="00C21C53">
      <w:pPr>
        <w:spacing w:after="5" w:line="247" w:lineRule="auto"/>
        <w:ind w:left="709" w:firstLine="4"/>
        <w:jc w:val="both"/>
        <w:rPr>
          <w:color w:val="000000"/>
          <w:kern w:val="2"/>
          <w:sz w:val="24"/>
          <w:szCs w:val="22"/>
          <w14:ligatures w14:val="standardContextual"/>
        </w:rPr>
      </w:pPr>
      <w:r w:rsidRPr="00C21C53">
        <w:rPr>
          <w:noProof/>
          <w:color w:val="000000"/>
          <w:kern w:val="2"/>
          <w:sz w:val="24"/>
          <w:szCs w:val="22"/>
          <w14:ligatures w14:val="standardContextual"/>
        </w:rPr>
        <w:drawing>
          <wp:anchor distT="0" distB="0" distL="114300" distR="114300" simplePos="0" relativeHeight="251659264" behindDoc="0" locked="0" layoutInCell="1" allowOverlap="0" wp14:anchorId="7F89E467" wp14:editId="680C365B">
            <wp:simplePos x="0" y="0"/>
            <wp:positionH relativeFrom="page">
              <wp:posOffset>6642776</wp:posOffset>
            </wp:positionH>
            <wp:positionV relativeFrom="page">
              <wp:posOffset>1923257</wp:posOffset>
            </wp:positionV>
            <wp:extent cx="4569" cy="4568"/>
            <wp:effectExtent l="0" t="0" r="0" b="0"/>
            <wp:wrapSquare wrapText="bothSides"/>
            <wp:docPr id="9248" name="Picture 9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8" name="Picture 924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A jelenlegi rendeletalkotás társadalmi hatásaként megjelenik az, hogy </w:t>
      </w:r>
      <w:r>
        <w:rPr>
          <w:color w:val="000000"/>
          <w:kern w:val="2"/>
          <w:sz w:val="24"/>
          <w:szCs w:val="22"/>
          <w14:ligatures w14:val="standardContextual"/>
        </w:rPr>
        <w:t>Jánoshalma</w:t>
      </w: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 közigazgatási területéhez tartozó termőföldek mezei őrszolgálat általi őrzése kapcsán jelentősen nő az érintettek biztonságérzete</w:t>
      </w:r>
      <w:r>
        <w:rPr>
          <w:color w:val="000000"/>
          <w:kern w:val="2"/>
          <w:sz w:val="24"/>
          <w:szCs w:val="22"/>
          <w14:ligatures w14:val="standardContextual"/>
        </w:rPr>
        <w:t>.</w:t>
      </w:r>
    </w:p>
    <w:p w14:paraId="66A9971E" w14:textId="5D39FA8F" w:rsidR="00C21C53" w:rsidRPr="00C21C53" w:rsidRDefault="00C21C53" w:rsidP="00C21C53">
      <w:pPr>
        <w:spacing w:after="5" w:line="247" w:lineRule="auto"/>
        <w:ind w:left="709" w:firstLine="4"/>
        <w:jc w:val="both"/>
        <w:rPr>
          <w:color w:val="000000"/>
          <w:kern w:val="2"/>
          <w:sz w:val="24"/>
          <w:szCs w:val="22"/>
          <w14:ligatures w14:val="standardContextual"/>
        </w:rPr>
      </w:pP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A rendelet gazdasági hatásaként megjelenik a gazdasági tekintetű biztonságérzet, a termőföldön lévő, illetve ahhoz tartozó termények és termékek, felszerelések, eszközök, haszonállatok, továbbá mezőgazdasági építmények </w:t>
      </w:r>
      <w:r>
        <w:rPr>
          <w:color w:val="000000"/>
          <w:kern w:val="2"/>
          <w:sz w:val="24"/>
          <w:szCs w:val="22"/>
          <w14:ligatures w14:val="standardContextual"/>
        </w:rPr>
        <w:t xml:space="preserve">fokozottabb </w:t>
      </w: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védelme </w:t>
      </w:r>
      <w:r>
        <w:rPr>
          <w:color w:val="000000"/>
          <w:kern w:val="2"/>
          <w:sz w:val="24"/>
          <w:szCs w:val="22"/>
          <w14:ligatures w14:val="standardContextual"/>
        </w:rPr>
        <w:t>válik lehetővé.</w:t>
      </w:r>
    </w:p>
    <w:p w14:paraId="13174A4B" w14:textId="25000922" w:rsidR="00C21C53" w:rsidRPr="00C21C53" w:rsidRDefault="00C21C53" w:rsidP="00C21C53">
      <w:pPr>
        <w:spacing w:after="291" w:line="247" w:lineRule="auto"/>
        <w:ind w:left="709" w:firstLine="4"/>
        <w:jc w:val="both"/>
        <w:rPr>
          <w:color w:val="000000"/>
          <w:kern w:val="2"/>
          <w:sz w:val="24"/>
          <w:szCs w:val="22"/>
          <w14:ligatures w14:val="standardContextual"/>
        </w:rPr>
      </w:pP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Költségvetési hatás. A mezei őrszolgálat megalakítási, fenntartási és működési költségeit —költségvetése terhére- saját forrásból és a központi költségvetés által biztosított hozzájárulásból fedezi az önkormányzat, mely költségek felét, de legfeljebb a külön jogszabályban meghatározott összeget a központi költségvetés biztosítja. </w:t>
      </w:r>
    </w:p>
    <w:p w14:paraId="5AB7480C" w14:textId="6502B3FC" w:rsidR="00983128" w:rsidRDefault="00983128" w:rsidP="00337CB9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</w:p>
    <w:p w14:paraId="30F4B01E" w14:textId="77777777" w:rsidR="005E19D6" w:rsidRPr="006E7FB9" w:rsidRDefault="005E19D6" w:rsidP="00337CB9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>Környezeti és egészségi hatások</w:t>
      </w:r>
    </w:p>
    <w:p w14:paraId="49F1CBF3" w14:textId="77777777" w:rsidR="006E7FB9" w:rsidRPr="006E7FB9" w:rsidRDefault="006E7FB9" w:rsidP="00337C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1DC0ACB" w14:textId="77777777" w:rsidR="00062B91" w:rsidRPr="00482396" w:rsidRDefault="00062B91" w:rsidP="00337CB9">
      <w:pPr>
        <w:pStyle w:val="Szvegtrzs21"/>
        <w:ind w:left="708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Nem releváns</w:t>
      </w:r>
    </w:p>
    <w:p w14:paraId="69CDC9BE" w14:textId="77777777" w:rsidR="005E19D6" w:rsidRPr="00482396" w:rsidRDefault="005E19D6" w:rsidP="00337CB9">
      <w:pPr>
        <w:pStyle w:val="Szvegtrzs21"/>
        <w:ind w:left="708"/>
        <w:rPr>
          <w:rFonts w:ascii="Times New Roman" w:hAnsi="Times New Roman"/>
          <w:color w:val="auto"/>
          <w:szCs w:val="24"/>
        </w:rPr>
      </w:pPr>
    </w:p>
    <w:p w14:paraId="16C17816" w14:textId="77777777" w:rsidR="005E19D6" w:rsidRPr="006E7FB9" w:rsidRDefault="005E19D6" w:rsidP="00337CB9">
      <w:pPr>
        <w:numPr>
          <w:ilvl w:val="0"/>
          <w:numId w:val="1"/>
        </w:numPr>
        <w:suppressAutoHyphens/>
        <w:autoSpaceDE w:val="0"/>
        <w:ind w:firstLine="0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Adminisztratív </w:t>
      </w:r>
      <w:proofErr w:type="spellStart"/>
      <w:r w:rsidRPr="006E7FB9">
        <w:rPr>
          <w:b/>
          <w:bCs/>
          <w:i/>
          <w:iCs/>
          <w:sz w:val="24"/>
          <w:szCs w:val="24"/>
          <w:lang w:eastAsia="zh-CN"/>
        </w:rPr>
        <w:t>terheket</w:t>
      </w:r>
      <w:proofErr w:type="spellEnd"/>
      <w:r w:rsidRPr="006E7FB9">
        <w:rPr>
          <w:b/>
          <w:bCs/>
          <w:i/>
          <w:iCs/>
          <w:sz w:val="24"/>
          <w:szCs w:val="24"/>
          <w:lang w:eastAsia="zh-CN"/>
        </w:rPr>
        <w:t xml:space="preserve"> befolyásoló hatások</w:t>
      </w:r>
    </w:p>
    <w:p w14:paraId="6627E5B5" w14:textId="77777777" w:rsidR="006E7FB9" w:rsidRPr="006E7FB9" w:rsidRDefault="006E7FB9" w:rsidP="00337C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64C3E963" w14:textId="5648B5EC" w:rsidR="00C21C53" w:rsidRPr="00C21C53" w:rsidRDefault="00C21C53" w:rsidP="00C21C53">
      <w:pPr>
        <w:spacing w:after="5" w:line="247" w:lineRule="auto"/>
        <w:ind w:left="709" w:firstLine="4"/>
        <w:jc w:val="both"/>
        <w:rPr>
          <w:color w:val="000000"/>
          <w:kern w:val="2"/>
          <w:sz w:val="24"/>
          <w:szCs w:val="22"/>
          <w14:ligatures w14:val="standardContextual"/>
        </w:rPr>
      </w:pP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A tervezett önkormányzati rendelet a Polgármesteri Hivatalt érintően minimális pénzügyi adminisztratív </w:t>
      </w:r>
      <w:proofErr w:type="spellStart"/>
      <w:r w:rsidRPr="00C21C53">
        <w:rPr>
          <w:color w:val="000000"/>
          <w:kern w:val="2"/>
          <w:sz w:val="24"/>
          <w:szCs w:val="22"/>
          <w14:ligatures w14:val="standardContextual"/>
        </w:rPr>
        <w:t>terheket</w:t>
      </w:r>
      <w:proofErr w:type="spellEnd"/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 keletkeztet, melyek a jelenlegi személyi állománnyal biztosíthatók. A feladat-végrehajtás érdemi adminisztrációját a mezőőr, a munkaköri feladatai ellátása mellett munkaidőben végzi.</w:t>
      </w:r>
    </w:p>
    <w:p w14:paraId="1728935A" w14:textId="69EEA55D" w:rsidR="005E19D6" w:rsidRPr="00482396" w:rsidRDefault="005E19D6" w:rsidP="00337CB9">
      <w:pPr>
        <w:suppressAutoHyphens/>
        <w:autoSpaceDE w:val="0"/>
        <w:ind w:left="709" w:hanging="1"/>
        <w:jc w:val="both"/>
        <w:rPr>
          <w:bCs/>
          <w:sz w:val="24"/>
          <w:szCs w:val="24"/>
          <w:lang w:eastAsia="zh-CN"/>
        </w:rPr>
      </w:pPr>
    </w:p>
    <w:p w14:paraId="25EE521C" w14:textId="77777777" w:rsidR="005E19D6" w:rsidRPr="006E7FB9" w:rsidRDefault="005E19D6" w:rsidP="00337CB9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t xml:space="preserve">A jogszabály megalkotásának szükségessége, a jogalkotás elmaradásának várható következményei </w:t>
      </w:r>
    </w:p>
    <w:p w14:paraId="23A42FB1" w14:textId="77777777" w:rsidR="006E7FB9" w:rsidRPr="006E7FB9" w:rsidRDefault="006E7FB9" w:rsidP="00337CB9">
      <w:pPr>
        <w:suppressAutoHyphens/>
        <w:autoSpaceDE w:val="0"/>
        <w:ind w:left="709"/>
        <w:jc w:val="both"/>
        <w:rPr>
          <w:b/>
          <w:i/>
          <w:iCs/>
          <w:sz w:val="24"/>
          <w:szCs w:val="24"/>
          <w:lang w:eastAsia="zh-CN"/>
        </w:rPr>
      </w:pPr>
    </w:p>
    <w:p w14:paraId="4873218D" w14:textId="77777777" w:rsidR="00C21C53" w:rsidRDefault="00C21C53" w:rsidP="00C21C53">
      <w:pPr>
        <w:spacing w:after="273" w:line="247" w:lineRule="auto"/>
        <w:ind w:left="709" w:firstLine="4"/>
        <w:jc w:val="both"/>
        <w:rPr>
          <w:color w:val="000000"/>
          <w:kern w:val="2"/>
          <w:sz w:val="24"/>
          <w:szCs w:val="22"/>
          <w14:ligatures w14:val="standardContextual"/>
        </w:rPr>
      </w:pPr>
      <w:r w:rsidRPr="00C21C53">
        <w:rPr>
          <w:color w:val="000000"/>
          <w:kern w:val="2"/>
          <w:sz w:val="24"/>
          <w:szCs w:val="22"/>
          <w14:ligatures w14:val="standardContextual"/>
        </w:rPr>
        <w:t>A települési önkormányzat a közigazgatási területéhez tartozó termőföldek őrzéséről mezei őrszolgálat létesítésével tud elsősorban gondoskodni, aminek létjogosultsága a jelenlegi közállapotokat, köz- és vagyonbiztonságot is figyelembe véve, a tulajdon védelme érdekében indokolt és szükséges. A jogalkotás elmaradásának várható következménye köz-, személyi- és tulajdon-biztonsági kockázattal jár.</w:t>
      </w:r>
    </w:p>
    <w:p w14:paraId="2E740AF5" w14:textId="77777777" w:rsidR="001045A9" w:rsidRPr="00C21C53" w:rsidRDefault="001045A9" w:rsidP="00C21C53">
      <w:pPr>
        <w:spacing w:after="273" w:line="247" w:lineRule="auto"/>
        <w:ind w:left="709" w:firstLine="4"/>
        <w:jc w:val="both"/>
        <w:rPr>
          <w:color w:val="000000"/>
          <w:kern w:val="2"/>
          <w:sz w:val="24"/>
          <w:szCs w:val="22"/>
          <w14:ligatures w14:val="standardContextual"/>
        </w:rPr>
      </w:pPr>
    </w:p>
    <w:p w14:paraId="2F252D42" w14:textId="77777777" w:rsidR="00893C67" w:rsidRDefault="00893C67" w:rsidP="00337CB9">
      <w:pPr>
        <w:ind w:left="709"/>
        <w:jc w:val="both"/>
        <w:rPr>
          <w:bCs/>
          <w:sz w:val="24"/>
          <w:szCs w:val="24"/>
        </w:rPr>
      </w:pPr>
    </w:p>
    <w:p w14:paraId="7AC3EF3E" w14:textId="2C2860B1" w:rsidR="005E19D6" w:rsidRPr="00893C67" w:rsidRDefault="00893C67" w:rsidP="00337CB9">
      <w:pPr>
        <w:numPr>
          <w:ilvl w:val="0"/>
          <w:numId w:val="1"/>
        </w:numPr>
        <w:tabs>
          <w:tab w:val="clear" w:pos="0"/>
        </w:tabs>
        <w:suppressAutoHyphens/>
        <w:autoSpaceDE w:val="0"/>
        <w:ind w:left="709" w:hanging="709"/>
        <w:jc w:val="both"/>
        <w:rPr>
          <w:b/>
          <w:i/>
          <w:iCs/>
          <w:sz w:val="24"/>
          <w:szCs w:val="24"/>
          <w:lang w:eastAsia="zh-CN"/>
        </w:rPr>
      </w:pPr>
      <w:r w:rsidRPr="006E7FB9">
        <w:rPr>
          <w:b/>
          <w:bCs/>
          <w:i/>
          <w:iCs/>
          <w:sz w:val="24"/>
          <w:szCs w:val="24"/>
          <w:lang w:eastAsia="zh-CN"/>
        </w:rPr>
        <w:lastRenderedPageBreak/>
        <w:t xml:space="preserve">A </w:t>
      </w:r>
      <w:r w:rsidR="005E19D6" w:rsidRPr="00893C67">
        <w:rPr>
          <w:b/>
          <w:bCs/>
          <w:i/>
          <w:iCs/>
          <w:sz w:val="24"/>
          <w:szCs w:val="24"/>
          <w:lang w:eastAsia="zh-CN"/>
        </w:rPr>
        <w:t>jogszabály alkalmazásához szükséges személyi, szervezeti és pénzügyi feltételek</w:t>
      </w:r>
    </w:p>
    <w:p w14:paraId="6CC65218" w14:textId="77777777" w:rsidR="006E7FB9" w:rsidRPr="006E7FB9" w:rsidRDefault="006E7FB9" w:rsidP="00337CB9">
      <w:pPr>
        <w:suppressAutoHyphens/>
        <w:autoSpaceDE w:val="0"/>
        <w:jc w:val="both"/>
        <w:rPr>
          <w:b/>
          <w:i/>
          <w:iCs/>
          <w:sz w:val="24"/>
          <w:szCs w:val="24"/>
          <w:lang w:eastAsia="zh-CN"/>
        </w:rPr>
      </w:pPr>
    </w:p>
    <w:p w14:paraId="49BE0A78" w14:textId="52EEC4A5" w:rsidR="005E19D6" w:rsidRDefault="00C21C53" w:rsidP="00C21C53">
      <w:pPr>
        <w:suppressAutoHyphens/>
        <w:autoSpaceDE w:val="0"/>
        <w:ind w:left="708"/>
        <w:jc w:val="both"/>
        <w:rPr>
          <w:color w:val="000000"/>
          <w:kern w:val="2"/>
          <w:sz w:val="24"/>
          <w:szCs w:val="22"/>
          <w14:ligatures w14:val="standardContextual"/>
        </w:rPr>
      </w:pPr>
      <w:r w:rsidRPr="00C21C53">
        <w:rPr>
          <w:color w:val="000000"/>
          <w:kern w:val="2"/>
          <w:sz w:val="24"/>
          <w:szCs w:val="22"/>
          <w14:ligatures w14:val="standardContextual"/>
        </w:rPr>
        <w:t>Az önkormányzat az önkormányzati mezei őrszolgálat megalakítási, fenntartási és működési költségeit —költségvetése terhére- saját forrásból és a központi költségvetés által biztosított hozzájárulásból fedezi, mely költségek felét, de legfeljebb a külön jogszabályban meghatározott összeget a központi költségvetés biztosítja.</w:t>
      </w:r>
    </w:p>
    <w:p w14:paraId="21D5BC1B" w14:textId="77777777" w:rsidR="00C21C53" w:rsidRPr="00482396" w:rsidRDefault="00C21C53" w:rsidP="00C21C53">
      <w:pPr>
        <w:suppressAutoHyphens/>
        <w:autoSpaceDE w:val="0"/>
        <w:ind w:left="708"/>
        <w:jc w:val="both"/>
        <w:rPr>
          <w:sz w:val="24"/>
          <w:szCs w:val="24"/>
          <w:lang w:eastAsia="zh-CN"/>
        </w:rPr>
      </w:pPr>
    </w:p>
    <w:p w14:paraId="1AA47BA2" w14:textId="66306914" w:rsidR="00EB3201" w:rsidRDefault="00C21C53" w:rsidP="001045A9">
      <w:pPr>
        <w:ind w:left="708"/>
        <w:jc w:val="both"/>
      </w:pP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A feladat-végrehajtás érdemi ellátása </w:t>
      </w:r>
      <w:r>
        <w:rPr>
          <w:color w:val="000000"/>
          <w:kern w:val="2"/>
          <w:sz w:val="24"/>
          <w:szCs w:val="22"/>
          <w14:ligatures w14:val="standardContextual"/>
        </w:rPr>
        <w:t>1</w:t>
      </w:r>
      <w:r w:rsidRPr="00C21C53">
        <w:rPr>
          <w:color w:val="000000"/>
          <w:kern w:val="2"/>
          <w:sz w:val="24"/>
          <w:szCs w:val="22"/>
          <w14:ligatures w14:val="standardContextual"/>
        </w:rPr>
        <w:t xml:space="preserve"> fő mezőőr létszámbővítést jelent, mely </w:t>
      </w:r>
      <w:r>
        <w:rPr>
          <w:color w:val="000000"/>
          <w:kern w:val="2"/>
          <w:sz w:val="24"/>
          <w:szCs w:val="22"/>
          <w14:ligatures w14:val="standardContextual"/>
        </w:rPr>
        <w:t>p</w:t>
      </w:r>
      <w:r w:rsidRPr="00C21C53">
        <w:rPr>
          <w:color w:val="000000"/>
          <w:kern w:val="2"/>
          <w:sz w:val="24"/>
          <w:szCs w:val="22"/>
          <w14:ligatures w14:val="standardContextual"/>
        </w:rPr>
        <w:t>énzügyi fedezet a fent leírtak szerint —a központi és a saját költségvetés terhére- biztosítható</w:t>
      </w:r>
      <w:r>
        <w:rPr>
          <w:color w:val="000000"/>
          <w:kern w:val="2"/>
          <w:sz w:val="24"/>
          <w:szCs w:val="22"/>
          <w14:ligatures w14:val="standardContextual"/>
        </w:rPr>
        <w:t>.</w:t>
      </w:r>
    </w:p>
    <w:sectPr w:rsidR="00EB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EEE800B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Calibri" w:hint="default"/>
        <w:bCs/>
      </w:rPr>
    </w:lvl>
  </w:abstractNum>
  <w:num w:numId="1" w16cid:durableId="617949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D6"/>
    <w:rsid w:val="00062B91"/>
    <w:rsid w:val="000C0955"/>
    <w:rsid w:val="001045A9"/>
    <w:rsid w:val="001070E8"/>
    <w:rsid w:val="002A0908"/>
    <w:rsid w:val="002C6355"/>
    <w:rsid w:val="002F258D"/>
    <w:rsid w:val="002F3FE7"/>
    <w:rsid w:val="00337CB9"/>
    <w:rsid w:val="00362B7B"/>
    <w:rsid w:val="003D4583"/>
    <w:rsid w:val="00485ACC"/>
    <w:rsid w:val="00502CA7"/>
    <w:rsid w:val="005378B8"/>
    <w:rsid w:val="005E19D6"/>
    <w:rsid w:val="006A639D"/>
    <w:rsid w:val="006E7FB9"/>
    <w:rsid w:val="0070567C"/>
    <w:rsid w:val="0071589A"/>
    <w:rsid w:val="00740953"/>
    <w:rsid w:val="00893C67"/>
    <w:rsid w:val="008C724B"/>
    <w:rsid w:val="0090416D"/>
    <w:rsid w:val="00964913"/>
    <w:rsid w:val="00983128"/>
    <w:rsid w:val="00A5643D"/>
    <w:rsid w:val="00A728A6"/>
    <w:rsid w:val="00AC11BD"/>
    <w:rsid w:val="00C21C53"/>
    <w:rsid w:val="00C80C1F"/>
    <w:rsid w:val="00EB3201"/>
    <w:rsid w:val="00F004B7"/>
    <w:rsid w:val="00FD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6FE8"/>
  <w15:chartTrackingRefBased/>
  <w15:docId w15:val="{8D0349B4-B91F-435E-B653-DCCA0D921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19D6"/>
    <w:rPr>
      <w:rFonts w:ascii="Times New Roman" w:eastAsia="Times New Roman" w:hAnsi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link w:val="NincstrkzChar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a_2"/>
    <w:basedOn w:val="Norml"/>
    <w:link w:val="ListaszerbekezdsChar"/>
    <w:uiPriority w:val="34"/>
    <w:qFormat/>
    <w:rsid w:val="00362B7B"/>
    <w:pPr>
      <w:ind w:left="720"/>
      <w:contextualSpacing/>
    </w:pPr>
  </w:style>
  <w:style w:type="character" w:customStyle="1" w:styleId="NincstrkzChar">
    <w:name w:val="Nincs térköz Char"/>
    <w:link w:val="Nincstrkz"/>
    <w:uiPriority w:val="1"/>
    <w:rsid w:val="005E19D6"/>
    <w:rPr>
      <w:rFonts w:eastAsia="Calibri"/>
      <w:sz w:val="22"/>
      <w:szCs w:val="22"/>
    </w:rPr>
  </w:style>
  <w:style w:type="paragraph" w:customStyle="1" w:styleId="Default">
    <w:name w:val="Default"/>
    <w:uiPriority w:val="99"/>
    <w:rsid w:val="005E19D6"/>
    <w:pPr>
      <w:autoSpaceDE w:val="0"/>
      <w:autoSpaceDN w:val="0"/>
      <w:adjustRightInd w:val="0"/>
    </w:pPr>
    <w:rPr>
      <w:rFonts w:ascii="Tahoma" w:eastAsia="Calibri" w:hAnsi="Tahoma" w:cs="Tahoma"/>
      <w:color w:val="000000"/>
    </w:rPr>
  </w:style>
  <w:style w:type="paragraph" w:customStyle="1" w:styleId="Szvegtrzs21">
    <w:name w:val="Szövegtörzs 21"/>
    <w:basedOn w:val="Norml"/>
    <w:rsid w:val="005E19D6"/>
    <w:pPr>
      <w:overflowPunct w:val="0"/>
      <w:autoSpaceDE w:val="0"/>
      <w:autoSpaceDN w:val="0"/>
      <w:adjustRightInd w:val="0"/>
      <w:jc w:val="both"/>
    </w:pPr>
    <w:rPr>
      <w:rFonts w:ascii="Arial" w:hAnsi="Arial"/>
      <w:color w:val="000000"/>
      <w:sz w:val="24"/>
    </w:rPr>
  </w:style>
  <w:style w:type="character" w:customStyle="1" w:styleId="ListaszerbekezdsChar">
    <w:name w:val="Listaszerű bekezdés Char"/>
    <w:aliases w:val="lista_2 Char"/>
    <w:link w:val="Listaszerbekezds"/>
    <w:uiPriority w:val="34"/>
    <w:locked/>
    <w:rsid w:val="005E19D6"/>
    <w:rPr>
      <w:rFonts w:ascii="Times New Roman" w:eastAsia="Times New Roman" w:hAnsi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5E19D6"/>
    <w:rPr>
      <w:color w:val="0000FF"/>
      <w:u w:val="single"/>
    </w:rPr>
  </w:style>
  <w:style w:type="paragraph" w:styleId="Szvegtrzs">
    <w:name w:val="Body Text"/>
    <w:basedOn w:val="Norml"/>
    <w:link w:val="SzvegtrzsChar"/>
    <w:rsid w:val="00893C67"/>
    <w:pPr>
      <w:suppressAutoHyphens/>
      <w:spacing w:after="140" w:line="288" w:lineRule="auto"/>
    </w:pPr>
    <w:rPr>
      <w:rFonts w:eastAsia="Noto Sans CJK SC Regular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93C67"/>
    <w:rPr>
      <w:rFonts w:ascii="Times New Roman" w:eastAsia="Noto Sans CJK SC Regular" w:hAnsi="Times New Roman" w:cs="Free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Dr Rennerné Anikó</cp:lastModifiedBy>
  <cp:revision>4</cp:revision>
  <dcterms:created xsi:type="dcterms:W3CDTF">2025-01-08T12:20:00Z</dcterms:created>
  <dcterms:modified xsi:type="dcterms:W3CDTF">2025-01-23T08:17:00Z</dcterms:modified>
</cp:coreProperties>
</file>