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6DE95" w14:textId="77777777" w:rsidR="004F5B55" w:rsidRPr="004F764F" w:rsidRDefault="004F5B55" w:rsidP="004F5B55">
      <w:pPr>
        <w:jc w:val="center"/>
        <w:rPr>
          <w:rFonts w:ascii="Times New Roman" w:hAnsi="Times New Roman" w:cs="Times New Roman"/>
          <w:sz w:val="24"/>
          <w:szCs w:val="24"/>
        </w:rPr>
      </w:pPr>
      <w:r w:rsidRPr="004F764F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15F20D85" wp14:editId="01FD59DC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5D1CB" w14:textId="77777777" w:rsidR="004F5B55" w:rsidRPr="004F764F" w:rsidRDefault="004F5B55" w:rsidP="004F5B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RENDELET-TERVEZET</w:t>
      </w:r>
    </w:p>
    <w:p w14:paraId="078E4685" w14:textId="77777777" w:rsidR="004F5B55" w:rsidRPr="004F764F" w:rsidRDefault="004F5B55" w:rsidP="004F5B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3413D6" w14:textId="77777777" w:rsidR="004F5B55" w:rsidRPr="004F764F" w:rsidRDefault="004F5B55" w:rsidP="004F5B5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764F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00E9E970" w14:textId="77777777" w:rsidR="004F5B55" w:rsidRPr="004F764F" w:rsidRDefault="004F5B55" w:rsidP="004F5B55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764F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28AD285C" w14:textId="77777777" w:rsidR="004F5B55" w:rsidRPr="004F764F" w:rsidRDefault="004F5B55" w:rsidP="004F5B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21D4">
        <w:rPr>
          <w:rFonts w:ascii="Times New Roman" w:hAnsi="Times New Roman" w:cs="Times New Roman"/>
          <w:sz w:val="24"/>
          <w:szCs w:val="24"/>
        </w:rPr>
        <w:t>2025. január 30-i rendes ülésére</w:t>
      </w:r>
    </w:p>
    <w:p w14:paraId="74DA0B18" w14:textId="77777777" w:rsidR="00DB2C09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BB36A7" w14:textId="427A45AE" w:rsidR="00DB2C09" w:rsidRDefault="0035388D" w:rsidP="00F72DC2">
      <w:pPr>
        <w:pStyle w:val="Szvegtrzs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B2C09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5B55" w:rsidRPr="004F5B55">
        <w:rPr>
          <w:rFonts w:ascii="Times New Roman" w:hAnsi="Times New Roman" w:cs="Times New Roman"/>
          <w:b/>
          <w:bCs/>
          <w:sz w:val="24"/>
          <w:szCs w:val="24"/>
        </w:rPr>
        <w:t>Rendelet-tervezet a korlátozott várakozási területek kijelöléséről és használatuk szabályairól</w:t>
      </w:r>
    </w:p>
    <w:p w14:paraId="76673F41" w14:textId="77777777" w:rsidR="00F72DC2" w:rsidRPr="00DB2C09" w:rsidRDefault="00F72DC2" w:rsidP="00F72DC2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DB2C09" w14:paraId="4D44FCFF" w14:textId="77777777" w:rsidTr="0035388D">
        <w:tc>
          <w:tcPr>
            <w:tcW w:w="4531" w:type="dxa"/>
          </w:tcPr>
          <w:p w14:paraId="0CB5542B" w14:textId="4BCAA894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778BCF1A" w14:textId="77777777" w:rsidR="003333AC" w:rsidRPr="003333AC" w:rsidRDefault="003333AC" w:rsidP="00333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3AC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49950F35" w:rsidR="006B3009" w:rsidRPr="00DB2C09" w:rsidRDefault="003333AC" w:rsidP="003333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3AC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35388D" w:rsidRPr="00DB2C09" w14:paraId="08E24E73" w14:textId="77777777" w:rsidTr="0035388D">
        <w:tc>
          <w:tcPr>
            <w:tcW w:w="4531" w:type="dxa"/>
          </w:tcPr>
          <w:p w14:paraId="6AAA9CA0" w14:textId="798A8BEF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310DE5B0" w14:textId="77777777" w:rsidR="00F72DC2" w:rsidRDefault="00F72DC2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DC2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E4785BC" w14:textId="52D0D87C" w:rsidR="0035388D" w:rsidRPr="00DB2C09" w:rsidRDefault="00F72DC2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2DC2"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35388D" w:rsidRPr="00DB2C09" w14:paraId="6F0887E3" w14:textId="77777777" w:rsidTr="0035388D">
        <w:tc>
          <w:tcPr>
            <w:tcW w:w="4531" w:type="dxa"/>
          </w:tcPr>
          <w:p w14:paraId="0C7E4974" w14:textId="03AEBE6D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1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56F74AEF" w:rsidR="0035388D" w:rsidRPr="00DB2C09" w:rsidRDefault="003E21D4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Alpolgármester, osztályvezetők</w:t>
            </w:r>
          </w:p>
        </w:tc>
      </w:tr>
      <w:tr w:rsidR="0035388D" w:rsidRPr="00DB2C09" w14:paraId="4DF0EFD6" w14:textId="77777777" w:rsidTr="0035388D">
        <w:tc>
          <w:tcPr>
            <w:tcW w:w="4531" w:type="dxa"/>
          </w:tcPr>
          <w:p w14:paraId="6CE83A63" w14:textId="08096D10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70F5A107" w:rsidR="0035388D" w:rsidRPr="00DB2C09" w:rsidRDefault="00647D7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8D57BC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F41996" w:rsidRPr="00DB2C09" w14:paraId="643BB4D3" w14:textId="77777777" w:rsidTr="0035388D">
        <w:tc>
          <w:tcPr>
            <w:tcW w:w="4531" w:type="dxa"/>
          </w:tcPr>
          <w:p w14:paraId="7B5FBAFF" w14:textId="7B07E3C0" w:rsidR="00F41996" w:rsidRPr="000000D5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0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1AFFC0E8" w:rsidR="000000D5" w:rsidRPr="000000D5" w:rsidRDefault="004F5B55" w:rsidP="004F5B5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0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  <w:r w:rsidR="003333AC" w:rsidRPr="00000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3333AC" w:rsidRPr="00000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35388D" w:rsidRPr="00DB2C09" w14:paraId="57CE38F3" w14:textId="77777777" w:rsidTr="0035388D">
        <w:tc>
          <w:tcPr>
            <w:tcW w:w="4531" w:type="dxa"/>
          </w:tcPr>
          <w:p w14:paraId="2F2DD057" w14:textId="65D067FE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35388D" w:rsidRPr="00DB2C09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</w:t>
            </w:r>
            <w:r w:rsidR="0035388D"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yílt ülés</w:t>
            </w:r>
            <w:r w:rsidR="0035388D" w:rsidRPr="00DB2C09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DB2C09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DB2C09" w14:paraId="079CC1C7" w14:textId="77777777" w:rsidTr="0035388D">
        <w:tc>
          <w:tcPr>
            <w:tcW w:w="4531" w:type="dxa"/>
          </w:tcPr>
          <w:p w14:paraId="1D6B9C92" w14:textId="65225758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B5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rendelet</w:t>
            </w:r>
            <w:r w:rsidRPr="00DB2C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F5B55"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</w:p>
        </w:tc>
      </w:tr>
      <w:tr w:rsidR="0035388D" w:rsidRPr="00DB2C09" w14:paraId="0D6B1638" w14:textId="77777777" w:rsidTr="0035388D">
        <w:tc>
          <w:tcPr>
            <w:tcW w:w="4531" w:type="dxa"/>
          </w:tcPr>
          <w:p w14:paraId="23C29968" w14:textId="0DAD0D3A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B55">
              <w:rPr>
                <w:rFonts w:ascii="Times New Roman" w:hAnsi="Times New Roman" w:cs="Times New Roman"/>
                <w:sz w:val="24"/>
                <w:szCs w:val="24"/>
              </w:rPr>
              <w:t>egyszerű</w:t>
            </w:r>
            <w:r w:rsidRPr="00B24A1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F5B5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minősített</w:t>
            </w:r>
          </w:p>
        </w:tc>
      </w:tr>
      <w:tr w:rsidR="0035388D" w:rsidRPr="00DB2C09" w14:paraId="350CA614" w14:textId="77777777" w:rsidTr="0035388D">
        <w:tc>
          <w:tcPr>
            <w:tcW w:w="4531" w:type="dxa"/>
          </w:tcPr>
          <w:p w14:paraId="6040281A" w14:textId="12BCA012" w:rsidR="0035388D" w:rsidRPr="00DB2C09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35388D" w:rsidRPr="00DB2C09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5388D" w:rsidRPr="00DB2C09" w14:paraId="30EA2597" w14:textId="77777777" w:rsidTr="0035388D">
        <w:tc>
          <w:tcPr>
            <w:tcW w:w="4531" w:type="dxa"/>
          </w:tcPr>
          <w:p w14:paraId="414C2A2D" w14:textId="6241CD03" w:rsidR="0035388D" w:rsidRPr="00DB2C09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65911DB7" w14:textId="77777777" w:rsidR="0035388D" w:rsidRPr="00EC3F85" w:rsidRDefault="00EC3F85" w:rsidP="002B7AB2">
            <w:pPr>
              <w:pStyle w:val="Listaszerbekezds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kern w:val="16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Rendelet-tervezet melléklettel, indokolással</w:t>
            </w:r>
          </w:p>
          <w:p w14:paraId="1F37433F" w14:textId="77777777" w:rsidR="00EC3F85" w:rsidRPr="000C7617" w:rsidRDefault="00EC3F85" w:rsidP="002B7AB2">
            <w:pPr>
              <w:pStyle w:val="Listaszerbekezds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kern w:val="16"/>
                <w:sz w:val="24"/>
                <w:szCs w:val="24"/>
                <w:lang w:eastAsia="hu-HU"/>
              </w:rPr>
            </w:pPr>
            <w:r w:rsidRPr="00EC3F85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Előzetes hatásvizsgálati lap</w:t>
            </w:r>
          </w:p>
          <w:p w14:paraId="50EA0DB8" w14:textId="23FBF44D" w:rsidR="000C7617" w:rsidRPr="000C7617" w:rsidRDefault="000C7617" w:rsidP="002B7AB2">
            <w:pPr>
              <w:pStyle w:val="Listaszerbekezds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</w:pPr>
            <w:r w:rsidRPr="000C7617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Árajánlat</w:t>
            </w:r>
          </w:p>
          <w:p w14:paraId="00ABBE8E" w14:textId="77777777" w:rsidR="000C7617" w:rsidRPr="000C7617" w:rsidRDefault="000C7617" w:rsidP="002B7AB2">
            <w:pPr>
              <w:pStyle w:val="Listaszerbekezds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</w:pPr>
            <w:r w:rsidRPr="000C7617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Kérelem</w:t>
            </w:r>
          </w:p>
          <w:p w14:paraId="21FAE32E" w14:textId="4C77E9EB" w:rsidR="000C7617" w:rsidRPr="002B7AB2" w:rsidRDefault="000C7617" w:rsidP="002B7AB2">
            <w:pPr>
              <w:pStyle w:val="Listaszerbekezds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kern w:val="16"/>
                <w:sz w:val="24"/>
                <w:szCs w:val="24"/>
                <w:lang w:eastAsia="hu-HU"/>
              </w:rPr>
            </w:pPr>
            <w:r w:rsidRPr="000C7617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Parkolóóra- megvalósíthatóság</w:t>
            </w:r>
          </w:p>
        </w:tc>
      </w:tr>
    </w:tbl>
    <w:p w14:paraId="52B33311" w14:textId="782C6002" w:rsidR="0035388D" w:rsidRDefault="0035388D" w:rsidP="0035388D">
      <w:pPr>
        <w:jc w:val="both"/>
      </w:pPr>
    </w:p>
    <w:p w14:paraId="596C2788" w14:textId="25358185" w:rsidR="00DB2C09" w:rsidRDefault="00DB2C09" w:rsidP="0035388D">
      <w:pPr>
        <w:jc w:val="both"/>
      </w:pPr>
    </w:p>
    <w:p w14:paraId="39EBFFAA" w14:textId="02791921" w:rsidR="00AA6765" w:rsidRDefault="00DB2C09" w:rsidP="004F5B55">
      <w:pPr>
        <w:jc w:val="both"/>
        <w:rPr>
          <w:rFonts w:ascii="Times New Roman" w:hAnsi="Times New Roman" w:cs="Times New Roman"/>
          <w:sz w:val="24"/>
          <w:szCs w:val="24"/>
        </w:rPr>
      </w:pPr>
      <w:r w:rsidRPr="00DB2C09">
        <w:rPr>
          <w:rFonts w:ascii="Times New Roman" w:hAnsi="Times New Roman" w:cs="Times New Roman"/>
          <w:sz w:val="24"/>
          <w:szCs w:val="24"/>
        </w:rPr>
        <w:t xml:space="preserve">Jánoshalma, </w:t>
      </w:r>
      <w:r w:rsidRPr="00456EDF">
        <w:rPr>
          <w:rFonts w:ascii="Times New Roman" w:hAnsi="Times New Roman" w:cs="Times New Roman"/>
          <w:sz w:val="24"/>
          <w:szCs w:val="24"/>
        </w:rPr>
        <w:t>202</w:t>
      </w:r>
      <w:r w:rsidR="003E21D4" w:rsidRPr="00456EDF">
        <w:rPr>
          <w:rFonts w:ascii="Times New Roman" w:hAnsi="Times New Roman" w:cs="Times New Roman"/>
          <w:sz w:val="24"/>
          <w:szCs w:val="24"/>
        </w:rPr>
        <w:t>5</w:t>
      </w:r>
      <w:r w:rsidRPr="00456EDF">
        <w:rPr>
          <w:rFonts w:ascii="Times New Roman" w:hAnsi="Times New Roman" w:cs="Times New Roman"/>
          <w:sz w:val="24"/>
          <w:szCs w:val="24"/>
        </w:rPr>
        <w:t>.</w:t>
      </w:r>
      <w:r w:rsidR="00647D76" w:rsidRPr="00456EDF">
        <w:rPr>
          <w:rFonts w:ascii="Times New Roman" w:hAnsi="Times New Roman" w:cs="Times New Roman"/>
          <w:sz w:val="24"/>
          <w:szCs w:val="24"/>
        </w:rPr>
        <w:t xml:space="preserve"> </w:t>
      </w:r>
      <w:r w:rsidR="003E21D4" w:rsidRPr="00456EDF">
        <w:rPr>
          <w:rFonts w:ascii="Times New Roman" w:hAnsi="Times New Roman" w:cs="Times New Roman"/>
          <w:sz w:val="24"/>
          <w:szCs w:val="24"/>
        </w:rPr>
        <w:t>január</w:t>
      </w:r>
      <w:r w:rsidR="00456EDF" w:rsidRPr="00456EDF">
        <w:rPr>
          <w:rFonts w:ascii="Times New Roman" w:hAnsi="Times New Roman" w:cs="Times New Roman"/>
          <w:sz w:val="24"/>
          <w:szCs w:val="24"/>
        </w:rPr>
        <w:t xml:space="preserve"> </w:t>
      </w:r>
      <w:r w:rsidR="00724D3B">
        <w:rPr>
          <w:rFonts w:ascii="Times New Roman" w:hAnsi="Times New Roman" w:cs="Times New Roman"/>
          <w:sz w:val="24"/>
          <w:szCs w:val="24"/>
        </w:rPr>
        <w:t>24</w:t>
      </w:r>
      <w:r w:rsidR="00456EDF" w:rsidRPr="00456EDF">
        <w:rPr>
          <w:rFonts w:ascii="Times New Roman" w:hAnsi="Times New Roman" w:cs="Times New Roman"/>
          <w:sz w:val="24"/>
          <w:szCs w:val="24"/>
        </w:rPr>
        <w:t>.</w:t>
      </w:r>
    </w:p>
    <w:p w14:paraId="7AC5A87A" w14:textId="77777777" w:rsidR="00AA6765" w:rsidRDefault="00AA67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57031AD" w14:textId="5CC83AC3" w:rsidR="00AA6765" w:rsidRPr="00CF27C3" w:rsidRDefault="00AA6765" w:rsidP="00AA6765">
      <w:pPr>
        <w:spacing w:after="5"/>
        <w:ind w:left="-5" w:hanging="10"/>
        <w:rPr>
          <w:rFonts w:ascii="Calibri" w:eastAsia="Calibri" w:hAnsi="Calibri" w:cs="Calibri"/>
          <w:color w:val="000000"/>
          <w:lang w:eastAsia="hu-HU"/>
        </w:rPr>
      </w:pPr>
      <w:r w:rsidRPr="00CF27C3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lastRenderedPageBreak/>
        <w:t xml:space="preserve">Tisztelt </w:t>
      </w:r>
      <w:r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>Képviselő-testület</w:t>
      </w:r>
      <w:r w:rsidRPr="00CF27C3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t xml:space="preserve">! </w:t>
      </w:r>
    </w:p>
    <w:p w14:paraId="4C2EA8F7" w14:textId="77777777" w:rsidR="00AA6765" w:rsidRPr="006B3009" w:rsidRDefault="00AA6765" w:rsidP="00AA6765">
      <w:pPr>
        <w:spacing w:after="23"/>
        <w:rPr>
          <w:rFonts w:ascii="Calibri" w:eastAsia="Calibri" w:hAnsi="Calibri" w:cs="Calibri"/>
          <w:color w:val="000000"/>
          <w:lang w:eastAsia="hu-HU"/>
        </w:rPr>
      </w:pPr>
      <w:r w:rsidRPr="00CF27C3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 </w:t>
      </w:r>
    </w:p>
    <w:p w14:paraId="3514F3E2" w14:textId="77777777" w:rsidR="00AA6765" w:rsidRPr="00182A2B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Times New Roman"/>
          <w:kern w:val="2"/>
          <w:sz w:val="24"/>
          <w:szCs w:val="24"/>
          <w:lang w:eastAsia="zh-CN" w:bidi="hi-IN"/>
        </w:rPr>
      </w:pPr>
    </w:p>
    <w:p w14:paraId="7FDCEB02" w14:textId="77777777" w:rsidR="00AA6765" w:rsidRPr="00182A2B" w:rsidRDefault="00AA6765" w:rsidP="00AA676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A2B">
        <w:rPr>
          <w:rFonts w:ascii="Times New Roman" w:hAnsi="Times New Roman" w:cs="Times New Roman"/>
          <w:sz w:val="24"/>
          <w:szCs w:val="24"/>
        </w:rPr>
        <w:t>A közelmúltban megnövekedett gépjárműhasználat és az ezzel összefüggésben jelentkező parkolási problémák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2A2B">
        <w:rPr>
          <w:rFonts w:ascii="Times New Roman" w:hAnsi="Times New Roman" w:cs="Times New Roman"/>
          <w:sz w:val="24"/>
          <w:szCs w:val="24"/>
        </w:rPr>
        <w:t xml:space="preserve">miatt szükséges a </w:t>
      </w:r>
      <w:r w:rsidRPr="00182A2B">
        <w:rPr>
          <w:rFonts w:ascii="Times New Roman" w:hAnsi="Times New Roman" w:cs="Times New Roman"/>
          <w:b/>
          <w:bCs/>
          <w:sz w:val="24"/>
          <w:szCs w:val="24"/>
        </w:rPr>
        <w:t>korlátozott várakozási területek kijelöléséről</w:t>
      </w:r>
      <w:r w:rsidRPr="00182A2B">
        <w:rPr>
          <w:rFonts w:ascii="Times New Roman" w:hAnsi="Times New Roman" w:cs="Times New Roman"/>
          <w:sz w:val="24"/>
          <w:szCs w:val="24"/>
        </w:rPr>
        <w:t xml:space="preserve"> tárgyalni.</w:t>
      </w:r>
    </w:p>
    <w:p w14:paraId="5930979F" w14:textId="77777777" w:rsidR="00AA6765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38359E2E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</w:t>
      </w: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szabályozás célja</w:t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, hogy Jánoshalma város közigazgatási területének várakozási területnek (várakozási övezetnek) kijelölt részén, forgalomszabályozási eszközökkel és időbeli korlátozás alkalmazásával nappali időszakban tapasztalható telítettségének érdemi csökkentését érjük el.</w:t>
      </w:r>
    </w:p>
    <w:p w14:paraId="7C02285E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Ezt a célt kizárólag díjmentesen, időbeli korlátozás bevezetésével kívánjuk elérni.</w:t>
      </w:r>
    </w:p>
    <w:p w14:paraId="79D3A04C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46B97114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meghatározott időtartamú várakozási övezetek</w:t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lényege, hogy az arra kijelölt területen lévő gépkocsi várakozóhelyeket csak korlátozott ideig, 2 óra időtartamra vehetik igénybe. Hosszabb ideig ott tartózkodó gépjárművek vezetői a tilosban parkolókhoz hasonlóan bírsággal sújthatók.</w:t>
      </w:r>
    </w:p>
    <w:p w14:paraId="5333F4A4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0B3D1265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Az időbeli korlátozás </w:t>
      </w: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munkanapokon 8 és 16 óra</w:t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között kerülne bevezetésre. A várakozás idejét a gépjárművek első szélvédője mögött elhelyezett </w:t>
      </w: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időmérő tárcsával</w:t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kell jelezni, mely beszerezhető lenne bármely időmérő tárcsát árusító üzletben.</w:t>
      </w:r>
    </w:p>
    <w:p w14:paraId="40F765DD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6E0B9976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Az ellenőrzési feladatokat a Jánoshalmi Polgármesteri Hivatal </w:t>
      </w: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közterület-felügyelője, valamint a rendőrség munkatársai látják el. </w:t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4E0B3D53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203C83ED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meghatározott időtartamú várakozóhelyek használatára </w:t>
      </w: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kedvezmények</w:t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kerültek bevezetésre, melyek első sorban a korlátozott várakozási zónával határos ingatlanok tulajdonosaira és használóira, továbbá a háziorvosokra és védőnőkre, az Önkormányzattal vagy a Polgármesteri Hivatallal jogviszonyban álló munkavállalókra, képviselőkre és bizottsági tagokra vonatkozik.</w:t>
      </w:r>
    </w:p>
    <w:p w14:paraId="4C9DEEB8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61DBD797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javasolt időkorláthoz kötött várakozási övezetek:</w:t>
      </w:r>
    </w:p>
    <w:p w14:paraId="49EAB863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4CB08375" w14:textId="77777777" w:rsidR="00AA6765" w:rsidRPr="00F72DC2" w:rsidRDefault="00AA6765" w:rsidP="00AA6765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Béke tér Dózsa György utca és Bernáth Zoltán utca közötti szakasza</w:t>
      </w:r>
    </w:p>
    <w:p w14:paraId="2AB00303" w14:textId="77777777" w:rsidR="00AA6765" w:rsidRPr="00F72DC2" w:rsidRDefault="00AA6765" w:rsidP="00AA6765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Béke tér Polgármesteri Hivatallal szemben lévő parkolók a buszváró teremtől a Gála Étteremig</w:t>
      </w:r>
    </w:p>
    <w:p w14:paraId="3D7045F5" w14:textId="77777777" w:rsidR="00AA6765" w:rsidRPr="00F72DC2" w:rsidRDefault="00AA6765" w:rsidP="00AA6765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Béke tér főtér és Rákóczi utca közötti szakasz (Benu Gyógyszertár és Katolikus Iskola előtti rész) </w:t>
      </w:r>
    </w:p>
    <w:p w14:paraId="1738A6DE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73664479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Jogszabályi háttér:</w:t>
      </w:r>
    </w:p>
    <w:p w14:paraId="355DCE25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6ABA2267" w14:textId="77777777" w:rsidR="00AA6765" w:rsidRPr="00F72DC2" w:rsidRDefault="00AA6765" w:rsidP="00AA6765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szabálysértésekről, a szabálysértési eljárásról és a szabálysértési nyilvántartási rendszerről szóló 2012. évi II. törvény</w:t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</w: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28. Helyszíni bírság kiszabására jogosultak</w:t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  <w:t> </w:t>
      </w:r>
    </w:p>
    <w:p w14:paraId="01C6B5C5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3F37ECB5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39. § (1) A rendőrség az e törvényben meghatározott feltételek esetén bármely szabálysértés miatt kiszabhat helyszíni bírságot. E törvény eltérő rendelkezése hiányában szabálysértési elzárással is büntethető szabálysértés miatt csak a rendőrség szabhat ki helyszíni bírságot.</w:t>
      </w:r>
    </w:p>
    <w:p w14:paraId="5F80A0B0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lastRenderedPageBreak/>
        <w:t> </w:t>
      </w:r>
    </w:p>
    <w:p w14:paraId="64A174F9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Törvényben meghatározott esetben szabálysértés észlelése esetén – amennyiben ezt e törvény külön említi – helyszíni bírságot szabhat ki:</w:t>
      </w:r>
    </w:p>
    <w:p w14:paraId="21116A06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a)  </w:t>
      </w:r>
    </w:p>
    <w:p w14:paraId="341D1B6F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b)  a Nemzeti Adó- és Vámhivatal feladat- és hatáskörrel rendelkező szerve,</w:t>
      </w:r>
    </w:p>
    <w:p w14:paraId="5BB22E17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c) a hivatásos katasztrófavédelmi szerv arra felhatalmazott ügyintézője,</w:t>
      </w:r>
    </w:p>
    <w:p w14:paraId="5D9F0E1B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d) a közlekedési hatóság ellenőre,</w:t>
      </w:r>
    </w:p>
    <w:p w14:paraId="39ED1546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e) a közterület-felügyelő,</w:t>
      </w:r>
    </w:p>
    <w:p w14:paraId="5755F4BF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f) a természetvédelmi őr, az önkormányzati természetvédelmi őr,</w:t>
      </w:r>
    </w:p>
    <w:p w14:paraId="179B26D2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g) az erdészeti hatóság arra felhatalmazott ügyintézője,</w:t>
      </w:r>
    </w:p>
    <w:p w14:paraId="362CFB30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h) a halászati őr,</w:t>
      </w:r>
    </w:p>
    <w:p w14:paraId="76AD436A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i) a mezőőr.</w:t>
      </w:r>
    </w:p>
    <w:p w14:paraId="700037AF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53653048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  A (2) bekezdés g)–i) pontja esetén feltétel, hogy a helyszíni bírságot kiszabó személy a közigazgatási szerv alkalmazottja vagy önkormányzati köztisztviselő, közalkalmazott vagy kormánytisztviselő legyen.</w:t>
      </w:r>
    </w:p>
    <w:p w14:paraId="6BFA0FCC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733CF68C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04CB595E" w14:textId="77777777" w:rsidR="00AA6765" w:rsidRPr="00F72DC2" w:rsidRDefault="00AA6765" w:rsidP="00AA6765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105. A pénzbírság, a helyszíni bírság, a szabálysértési költség, a rendbírság, valamint az okozott kár végrehajtása</w:t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  <w:t> </w:t>
      </w:r>
    </w:p>
    <w:p w14:paraId="08300C0C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141. §</w:t>
      </w:r>
    </w:p>
    <w:p w14:paraId="364AD1DF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(1b) Az általános rendőrségi feladatok ellátására létrehozott szerv területi szervei az általános szabálysértési hatóság hatáskörébe tartozó szabálysértési eljárások során kiszabott vagy végrehajtott pénzbírságból, szabálysértési költségből, rendbírságból, helyszíni bírságból származó, valamint a bíróság által kiszabott pénzbírságból, rendbírságból, szabálysértési költségből származó bevételt a kincstárnál vezetett központosított beszedési számlákon kezelik.</w:t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  <w:t> </w:t>
      </w:r>
    </w:p>
    <w:p w14:paraId="6F62239D" w14:textId="77777777" w:rsidR="00AA6765" w:rsidRPr="00F72DC2" w:rsidRDefault="00AA6765" w:rsidP="00AA6765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178. Közúti közlekedési szabályok kisebb fokú megsértése</w:t>
      </w:r>
    </w:p>
    <w:p w14:paraId="22FD2271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641F0BCF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224. § (1) Aki a közúti közlekedés szabályairól szóló 1/1975. (II. 5.) KPM–BM együttes rendeletben (a továbbiakban: KRESZ) meghatározott közúti közlekedés szabályait megszegi, ha a 217–222. §-a szerinti szabálysértés nem valósul meg, szabálysértést követ el.</w:t>
      </w:r>
    </w:p>
    <w:p w14:paraId="1614FE56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3E6DDF91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 KRESZ 40–41. §-ának, valamint más megállási, várakozási vagy táblával jelzett behajtási tilalom vagy korlátozás megszegése esetén a közterület-felügyelő is szabhat ki helyszíni bírságot.</w:t>
      </w:r>
    </w:p>
    <w:p w14:paraId="18268B9B" w14:textId="77777777" w:rsidR="00AA6765" w:rsidRPr="00F72DC2" w:rsidRDefault="00AA6765" w:rsidP="00AA6765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  <w:t> </w:t>
      </w:r>
    </w:p>
    <w:p w14:paraId="19C66931" w14:textId="77777777" w:rsidR="00AA6765" w:rsidRPr="00F72DC2" w:rsidRDefault="00AA6765" w:rsidP="00AA6765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központi bírságkezelő szerv kijelöléséről szóló 117/2017. (V. 29.) Kormányrendelet</w:t>
      </w:r>
    </w:p>
    <w:p w14:paraId="6BBE32E6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7AB380EF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536659DE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Kormány a szabálysértésekről, a szabálysértési eljárásról és a szabálysértési nyilvántartási rendszerről szóló 2012. évi II. törvény 250. § (1) bekezdés a) pontjában kapott felhatalmazás alapján, az Alaptörvény 15. cikk (1) bekezdésében meghatározott feladatkörében eljárva a következőket rendeli el:</w:t>
      </w:r>
    </w:p>
    <w:p w14:paraId="18927C08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46AD0557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lastRenderedPageBreak/>
        <w:t>1. § A szabálysértési eljárásról és a szabálysértési nyilvántartási rendszerről szóló 2012. évi II. törvény (a továbbiakban: Szabs. tv.) szerinti központi bírságkezelő szervként a Kormány az Országos Rendőr-főkapitányságot jelöli ki.</w:t>
      </w:r>
    </w:p>
    <w:p w14:paraId="76B2AA8D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3F45DC28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2. § (1) A központi bírságkezelő szerv az egységes helyszíni bírság központosított beszedési számlán kezeli a (2) bekezdésben meghatározott bevételeket.</w:t>
      </w:r>
    </w:p>
    <w:p w14:paraId="761BCAF6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 központi bírságkezelő szerv a Szabs. tv. 141. § (2d) bekezdése szerinti befizetés ellenőrzési és azonosítási feladatát a Szabs. tv. 39. § (2) bekezdés c)–i) pontjában felsorolt szervek, illetve személyek által kiszabott és önkéntesen befizetett helyszíni bírság vonatkozásában látja el.</w:t>
      </w:r>
    </w:p>
    <w:p w14:paraId="234636CE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57B144FE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46B09B0A" w14:textId="77777777" w:rsidR="00AA6765" w:rsidRPr="00F72DC2" w:rsidRDefault="00AA6765" w:rsidP="00AA6765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szabálysértésekről, a szabálysértési eljárásról és a szabálysértési nyilvántartási rendszerről szóló 2012. évi II. törvény végrehajtásával kapcsolatos rendelkezésekről, valamint ahhoz kapcsolódó egyes rendeletek módosításáról szóló 22/2012. (IV. 13.) BM rendelet</w:t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  <w:t> </w:t>
      </w:r>
    </w:p>
    <w:p w14:paraId="0038B583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2. § (1) A helyszíni bírság kiszabására jogosult szerv vagy személy a kitöltött nyomtatvány másodlati példányát a csekkszelvénnyel együtt az eljárás alá vont személynek átadja. Az átadott csekkszelvény tartalmazza a helyszíni bírságoláshoz használt nyomtatvány sorszámát, a helyszíni bírság kiszabására jogosult megnevezését, a központosított beszedési számla számát, a nemzetközi fizetési számlaszámot (IBAN), a nemzetközi banki azonosító (BIC) kódot és a helyszíni bírság összegét.</w:t>
      </w:r>
    </w:p>
    <w:p w14:paraId="1A982521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 kitöltött nyomtatvány eredeti példányát a helyszíni bírság kiszabására jogosult két évig megőrzi.</w:t>
      </w:r>
    </w:p>
    <w:p w14:paraId="59D521DA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 </w:t>
      </w:r>
    </w:p>
    <w:p w14:paraId="60809F9C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(4) A helyszíni bírságból származó bevételt a helyszíni bírság befizetését kezelő szerv központosított beszedési számlán kezeli és arról elkülönített analitikus nyilvántartást vezet.</w:t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  <w:t> </w:t>
      </w:r>
    </w:p>
    <w:p w14:paraId="417819E9" w14:textId="77777777" w:rsidR="00AA6765" w:rsidRPr="00F72DC2" w:rsidRDefault="00AA6765" w:rsidP="00AA6765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közterület-felügyeletről szóló 1999. évi LXIII. törvény</w:t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  <w:t> </w:t>
      </w:r>
    </w:p>
    <w:p w14:paraId="3786CB3F" w14:textId="77777777" w:rsidR="00AA6765" w:rsidRPr="00F72DC2" w:rsidRDefault="00AA6765" w:rsidP="00AA6765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felügyelői intézkedések</w:t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  <w:t> </w:t>
      </w:r>
    </w:p>
    <w:p w14:paraId="4930144A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17. § A felügyelő a szabálysértés elkövetőjét – a cselekmény súlyától függően – jogosult a jogszabályban meghatározott esetekben helyszíni bírsággal sújtani.</w:t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  <w:t> </w:t>
      </w:r>
    </w:p>
    <w:p w14:paraId="54874402" w14:textId="77777777" w:rsidR="00AA6765" w:rsidRPr="00F72DC2" w:rsidRDefault="00AA6765" w:rsidP="00AA6765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6448D47F" w14:textId="77777777" w:rsidR="00AA6765" w:rsidRPr="00F72DC2" w:rsidRDefault="00AA6765" w:rsidP="00AA6765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közterület-felügyelői intézkedések végrehajtásának módjáról és eszközeiről szóló</w:t>
      </w:r>
    </w:p>
    <w:p w14:paraId="590CE8D2" w14:textId="77777777" w:rsidR="00AA6765" w:rsidRPr="00F72DC2" w:rsidRDefault="00AA6765" w:rsidP="00AA6765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43/1999. (XI. 26.) BM rendelet</w:t>
      </w:r>
    </w:p>
    <w:p w14:paraId="5F4CB494" w14:textId="77777777" w:rsidR="00AA6765" w:rsidRPr="00F72DC2" w:rsidRDefault="00AA6765" w:rsidP="00AA6765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1CB86803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 § A felügyelő – jogszabályokban meghatározott esetekben és keretek között – szabálysértés elkövetése miatt helyszíni bírság kiszabására jogosult. A helyszíni bírságolás során külön jogszabály szerint kell eljárni.</w:t>
      </w:r>
    </w:p>
    <w:p w14:paraId="697AF130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2C839DD3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9. § (1) A várakozási szabályok megsértése miatt a gépjárművezető távollétében történő intézkedés esetén az intézkedő felügyelőnek a feljelentés intézkedésről a gépjármű szélvédőjén </w:t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lastRenderedPageBreak/>
        <w:t>– ha ez nem lehetséges, jól látható módon a gépjárművön egyéb helyen – tájékoztatást kell elhelyeznie.</w:t>
      </w:r>
    </w:p>
    <w:p w14:paraId="504A63E5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50E72387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Az (1) bekezdés szerinti tájékoztatás tartalmazza</w:t>
      </w:r>
    </w:p>
    <w:p w14:paraId="4E4ADBFE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a) az intézkedést foganatosító közterület-felügyelet megnevezését, székhelyét és telefonszámát,</w:t>
      </w:r>
    </w:p>
    <w:p w14:paraId="28E672F8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b) a „Tiltott helyen várakozik!” szöveget,</w:t>
      </w:r>
    </w:p>
    <w:p w14:paraId="2BD569D0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c) az intézkedés időpontját,</w:t>
      </w:r>
    </w:p>
    <w:p w14:paraId="3549229C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d) az intézkedés okát a jogalap megjelölésével,</w:t>
      </w:r>
    </w:p>
    <w:p w14:paraId="51C1908A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e) a feljelentés tényét,</w:t>
      </w:r>
    </w:p>
    <w:p w14:paraId="09D2DE1F" w14:textId="77777777" w:rsidR="00AA6765" w:rsidRPr="00F72DC2" w:rsidRDefault="00AA6765" w:rsidP="00AA6765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f) az intézkedő felügyelő nevét, jelvényszámát és aláírását.</w:t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</w:r>
    </w:p>
    <w:p w14:paraId="799FF285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0827DF6A" w14:textId="77777777" w:rsidR="00AA6765" w:rsidRPr="00F72DC2" w:rsidRDefault="00AA6765" w:rsidP="00AA6765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63/2012. (IV. 2.) Korm. rendelet az egyes közlekedési szabálysértések miatt alkalmazandó szabálysértési pénzbírság, illetve helyszíni bírság kötelező mértékéről, valamint a szabálysértésekről, a szabálysértési eljárásról és a szabálysértési nyilvántartási rendszerről szóló 2012. évi II. törvénnyel összefüggő egyes kormányrendeletek módosításáról</w:t>
      </w:r>
    </w:p>
    <w:p w14:paraId="7CB2AC29" w14:textId="77777777" w:rsidR="00AA6765" w:rsidRPr="00F72DC2" w:rsidRDefault="00AA6765" w:rsidP="00AA6765">
      <w:pPr>
        <w:suppressAutoHyphens/>
        <w:spacing w:after="0" w:line="240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6D83AC1C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</w:p>
    <w:p w14:paraId="6F6E9AE4" w14:textId="77777777" w:rsidR="00AA6765" w:rsidRPr="00F72DC2" w:rsidRDefault="00AA6765" w:rsidP="00AA6765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  melléklet a 63/2012. (IV. 2.) Korm. rendelethez</w:t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  <w:t> </w:t>
      </w:r>
    </w:p>
    <w:p w14:paraId="01390C40" w14:textId="77777777" w:rsidR="00AA6765" w:rsidRPr="00F72DC2" w:rsidRDefault="00AA6765" w:rsidP="00AA6765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 a „Korlátozott várakozási övezet” jelzőtábla alá kihelyezett kiegészítő táblában meghatározottól eltérő várakozás:    KRESZ 15. § (1) bekezdés c) pont   </w:t>
      </w:r>
    </w:p>
    <w:p w14:paraId="0497AAA0" w14:textId="77777777" w:rsidR="00AA6765" w:rsidRPr="00F72DC2" w:rsidRDefault="00AA6765" w:rsidP="00AA6765">
      <w:pPr>
        <w:suppressAutoHyphens/>
        <w:spacing w:before="159" w:after="159" w:line="240" w:lineRule="auto"/>
        <w:ind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helyszíni bírság: 15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 </w:t>
      </w:r>
      <w:r w:rsidRPr="00F72DC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600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,- Ft</w:t>
      </w:r>
    </w:p>
    <w:p w14:paraId="49797885" w14:textId="77777777" w:rsidR="00AA6765" w:rsidRDefault="00AA6765" w:rsidP="00AA67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AEB7D7" w14:textId="77777777" w:rsidR="00AA6765" w:rsidRPr="00EC3F85" w:rsidRDefault="00AA6765" w:rsidP="00AA6765">
      <w:pPr>
        <w:spacing w:after="5" w:line="26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EC3F8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Kérem a Tisztelt Képviselő-testületet, hogy az előterjesztést megtárgyalni és a rendeletet elfogadni szíveskedjen.   </w:t>
      </w:r>
    </w:p>
    <w:p w14:paraId="38ED4B93" w14:textId="3C883A55" w:rsidR="00755FB9" w:rsidRPr="00CF27C3" w:rsidRDefault="00755FB9" w:rsidP="00AA6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480C983" w14:textId="7C4F3A16" w:rsidR="00CF27C3" w:rsidRPr="008D57BC" w:rsidRDefault="00CF27C3" w:rsidP="00327098">
      <w:pPr>
        <w:spacing w:after="0" w:line="240" w:lineRule="auto"/>
        <w:ind w:left="255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sectPr w:rsidR="00CF27C3" w:rsidRPr="008D5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73C42"/>
    <w:multiLevelType w:val="hybridMultilevel"/>
    <w:tmpl w:val="6A3ACD86"/>
    <w:lvl w:ilvl="0" w:tplc="03DA1F8E">
      <w:start w:val="1"/>
      <w:numFmt w:val="decimal"/>
      <w:lvlText w:val="%1.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CE28012">
      <w:start w:val="1"/>
      <w:numFmt w:val="lowerLetter"/>
      <w:lvlText w:val="%2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06A4BDE">
      <w:start w:val="1"/>
      <w:numFmt w:val="lowerRoman"/>
      <w:lvlText w:val="%3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D52BF20">
      <w:start w:val="1"/>
      <w:numFmt w:val="decimal"/>
      <w:lvlText w:val="%4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148F72C">
      <w:start w:val="1"/>
      <w:numFmt w:val="lowerLetter"/>
      <w:lvlText w:val="%5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A047F68">
      <w:start w:val="1"/>
      <w:numFmt w:val="lowerRoman"/>
      <w:lvlText w:val="%6"/>
      <w:lvlJc w:val="left"/>
      <w:pPr>
        <w:ind w:left="6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7D2F894">
      <w:start w:val="1"/>
      <w:numFmt w:val="decimal"/>
      <w:lvlText w:val="%7"/>
      <w:lvlJc w:val="left"/>
      <w:pPr>
        <w:ind w:left="7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70A7D9C">
      <w:start w:val="1"/>
      <w:numFmt w:val="lowerLetter"/>
      <w:lvlText w:val="%8"/>
      <w:lvlJc w:val="left"/>
      <w:pPr>
        <w:ind w:left="8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B9AABAE">
      <w:start w:val="1"/>
      <w:numFmt w:val="lowerRoman"/>
      <w:lvlText w:val="%9"/>
      <w:lvlJc w:val="left"/>
      <w:pPr>
        <w:ind w:left="9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8540F7"/>
    <w:multiLevelType w:val="hybridMultilevel"/>
    <w:tmpl w:val="F4E8F2CC"/>
    <w:lvl w:ilvl="0" w:tplc="259AD8C0">
      <w:start w:val="1"/>
      <w:numFmt w:val="upperRoman"/>
      <w:lvlText w:val="%1."/>
      <w:lvlJc w:val="left"/>
      <w:pPr>
        <w:ind w:left="284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26AE2B0E"/>
    <w:multiLevelType w:val="hybridMultilevel"/>
    <w:tmpl w:val="A55C2BBC"/>
    <w:lvl w:ilvl="0" w:tplc="934412AC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00605"/>
    <w:multiLevelType w:val="hybridMultilevel"/>
    <w:tmpl w:val="EF7C21C0"/>
    <w:lvl w:ilvl="0" w:tplc="42AC503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58D2826"/>
    <w:multiLevelType w:val="hybridMultilevel"/>
    <w:tmpl w:val="E520AB8A"/>
    <w:lvl w:ilvl="0" w:tplc="42948F78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F821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F661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E6FE0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66EAB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628E3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D6A7E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62FB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02A9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8D33331"/>
    <w:multiLevelType w:val="hybridMultilevel"/>
    <w:tmpl w:val="536481D4"/>
    <w:lvl w:ilvl="0" w:tplc="040E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" w15:restartNumberingAfterBreak="0">
    <w:nsid w:val="6F3D58C4"/>
    <w:multiLevelType w:val="hybridMultilevel"/>
    <w:tmpl w:val="7D2A56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D31BB"/>
    <w:multiLevelType w:val="hybridMultilevel"/>
    <w:tmpl w:val="FB4ACD2C"/>
    <w:lvl w:ilvl="0" w:tplc="CEF640CE">
      <w:start w:val="1"/>
      <w:numFmt w:val="decimal"/>
      <w:lvlText w:val="%1)"/>
      <w:lvlJc w:val="left"/>
      <w:pPr>
        <w:ind w:left="3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34E652">
      <w:start w:val="1"/>
      <w:numFmt w:val="lowerLetter"/>
      <w:lvlText w:val="%2"/>
      <w:lvlJc w:val="left"/>
      <w:pPr>
        <w:ind w:left="3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9AD0CE">
      <w:start w:val="1"/>
      <w:numFmt w:val="lowerRoman"/>
      <w:lvlText w:val="%3"/>
      <w:lvlJc w:val="left"/>
      <w:pPr>
        <w:ind w:left="4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BE24CC">
      <w:start w:val="1"/>
      <w:numFmt w:val="decimal"/>
      <w:lvlText w:val="%4"/>
      <w:lvlJc w:val="left"/>
      <w:pPr>
        <w:ind w:left="5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0EB75A">
      <w:start w:val="1"/>
      <w:numFmt w:val="lowerLetter"/>
      <w:lvlText w:val="%5"/>
      <w:lvlJc w:val="left"/>
      <w:pPr>
        <w:ind w:left="6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64A878">
      <w:start w:val="1"/>
      <w:numFmt w:val="lowerRoman"/>
      <w:lvlText w:val="%6"/>
      <w:lvlJc w:val="left"/>
      <w:pPr>
        <w:ind w:left="6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1A9254">
      <w:start w:val="1"/>
      <w:numFmt w:val="decimal"/>
      <w:lvlText w:val="%7"/>
      <w:lvlJc w:val="left"/>
      <w:pPr>
        <w:ind w:left="7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E83BC2">
      <w:start w:val="1"/>
      <w:numFmt w:val="lowerLetter"/>
      <w:lvlText w:val="%8"/>
      <w:lvlJc w:val="left"/>
      <w:pPr>
        <w:ind w:left="8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48B3A6">
      <w:start w:val="1"/>
      <w:numFmt w:val="lowerRoman"/>
      <w:lvlText w:val="%9"/>
      <w:lvlJc w:val="left"/>
      <w:pPr>
        <w:ind w:left="8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9CB29BB"/>
    <w:multiLevelType w:val="hybridMultilevel"/>
    <w:tmpl w:val="2660AD28"/>
    <w:lvl w:ilvl="0" w:tplc="67627EF4">
      <w:start w:val="2"/>
      <w:numFmt w:val="decimal"/>
      <w:lvlText w:val="%1."/>
      <w:lvlJc w:val="left"/>
      <w:pPr>
        <w:ind w:left="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3857DC">
      <w:start w:val="1"/>
      <w:numFmt w:val="lowerLetter"/>
      <w:lvlText w:val="%2"/>
      <w:lvlJc w:val="left"/>
      <w:pPr>
        <w:ind w:left="1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CED7A">
      <w:start w:val="1"/>
      <w:numFmt w:val="lowerRoman"/>
      <w:lvlText w:val="%3"/>
      <w:lvlJc w:val="left"/>
      <w:pPr>
        <w:ind w:left="2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F87900">
      <w:start w:val="1"/>
      <w:numFmt w:val="decimal"/>
      <w:lvlText w:val="%4"/>
      <w:lvlJc w:val="left"/>
      <w:pPr>
        <w:ind w:left="3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2C139C">
      <w:start w:val="1"/>
      <w:numFmt w:val="lowerLetter"/>
      <w:lvlText w:val="%5"/>
      <w:lvlJc w:val="left"/>
      <w:pPr>
        <w:ind w:left="3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F6CCD4">
      <w:start w:val="1"/>
      <w:numFmt w:val="lowerRoman"/>
      <w:lvlText w:val="%6"/>
      <w:lvlJc w:val="left"/>
      <w:pPr>
        <w:ind w:left="4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C4E1E2">
      <w:start w:val="1"/>
      <w:numFmt w:val="decimal"/>
      <w:lvlText w:val="%7"/>
      <w:lvlJc w:val="left"/>
      <w:pPr>
        <w:ind w:left="5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947EC2">
      <w:start w:val="1"/>
      <w:numFmt w:val="lowerLetter"/>
      <w:lvlText w:val="%8"/>
      <w:lvlJc w:val="left"/>
      <w:pPr>
        <w:ind w:left="5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5892FC">
      <w:start w:val="1"/>
      <w:numFmt w:val="lowerRoman"/>
      <w:lvlText w:val="%9"/>
      <w:lvlJc w:val="left"/>
      <w:pPr>
        <w:ind w:left="6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89766096">
    <w:abstractNumId w:val="4"/>
  </w:num>
  <w:num w:numId="2" w16cid:durableId="484324698">
    <w:abstractNumId w:val="0"/>
  </w:num>
  <w:num w:numId="3" w16cid:durableId="226575576">
    <w:abstractNumId w:val="6"/>
  </w:num>
  <w:num w:numId="4" w16cid:durableId="1901790091">
    <w:abstractNumId w:val="5"/>
  </w:num>
  <w:num w:numId="5" w16cid:durableId="1237010430">
    <w:abstractNumId w:val="1"/>
  </w:num>
  <w:num w:numId="6" w16cid:durableId="1026758014">
    <w:abstractNumId w:val="2"/>
  </w:num>
  <w:num w:numId="7" w16cid:durableId="1297951253">
    <w:abstractNumId w:val="7"/>
  </w:num>
  <w:num w:numId="8" w16cid:durableId="1501892657">
    <w:abstractNumId w:val="3"/>
  </w:num>
  <w:num w:numId="9" w16cid:durableId="14884759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000D5"/>
    <w:rsid w:val="00037E71"/>
    <w:rsid w:val="00040016"/>
    <w:rsid w:val="000545EF"/>
    <w:rsid w:val="00077140"/>
    <w:rsid w:val="000C4E56"/>
    <w:rsid w:val="000C7617"/>
    <w:rsid w:val="001121EF"/>
    <w:rsid w:val="00182A2B"/>
    <w:rsid w:val="00184D2D"/>
    <w:rsid w:val="00187CEA"/>
    <w:rsid w:val="001D0CDA"/>
    <w:rsid w:val="00213092"/>
    <w:rsid w:val="00213D21"/>
    <w:rsid w:val="002276A5"/>
    <w:rsid w:val="00245A8D"/>
    <w:rsid w:val="002B2AE8"/>
    <w:rsid w:val="002B4AC8"/>
    <w:rsid w:val="002B7AB2"/>
    <w:rsid w:val="002E6092"/>
    <w:rsid w:val="00314F1E"/>
    <w:rsid w:val="00327098"/>
    <w:rsid w:val="003333AC"/>
    <w:rsid w:val="00335CE7"/>
    <w:rsid w:val="0035388D"/>
    <w:rsid w:val="0036142C"/>
    <w:rsid w:val="0038442B"/>
    <w:rsid w:val="003B0D5C"/>
    <w:rsid w:val="003C43A5"/>
    <w:rsid w:val="003D4554"/>
    <w:rsid w:val="003E21D4"/>
    <w:rsid w:val="003F229A"/>
    <w:rsid w:val="00454CDE"/>
    <w:rsid w:val="00456EDF"/>
    <w:rsid w:val="004707F9"/>
    <w:rsid w:val="00490C55"/>
    <w:rsid w:val="004F4827"/>
    <w:rsid w:val="004F5B55"/>
    <w:rsid w:val="005014C4"/>
    <w:rsid w:val="005357C9"/>
    <w:rsid w:val="00572BFE"/>
    <w:rsid w:val="00606A0A"/>
    <w:rsid w:val="00647D76"/>
    <w:rsid w:val="00686BCD"/>
    <w:rsid w:val="00691234"/>
    <w:rsid w:val="006A15D7"/>
    <w:rsid w:val="006A639D"/>
    <w:rsid w:val="006B3009"/>
    <w:rsid w:val="006F3AEE"/>
    <w:rsid w:val="006F69C7"/>
    <w:rsid w:val="00724D3B"/>
    <w:rsid w:val="007262CC"/>
    <w:rsid w:val="00727129"/>
    <w:rsid w:val="00742F30"/>
    <w:rsid w:val="0075458E"/>
    <w:rsid w:val="00755FB9"/>
    <w:rsid w:val="007679A4"/>
    <w:rsid w:val="007846F4"/>
    <w:rsid w:val="007A5CAF"/>
    <w:rsid w:val="008B40ED"/>
    <w:rsid w:val="008C6F85"/>
    <w:rsid w:val="008D57BC"/>
    <w:rsid w:val="009B1A5F"/>
    <w:rsid w:val="00A4126D"/>
    <w:rsid w:val="00A60529"/>
    <w:rsid w:val="00A80CEA"/>
    <w:rsid w:val="00AA1A18"/>
    <w:rsid w:val="00AA6765"/>
    <w:rsid w:val="00AE394A"/>
    <w:rsid w:val="00B24A11"/>
    <w:rsid w:val="00BA1B2E"/>
    <w:rsid w:val="00BC42CD"/>
    <w:rsid w:val="00BE17E9"/>
    <w:rsid w:val="00BE1BE5"/>
    <w:rsid w:val="00C93B7B"/>
    <w:rsid w:val="00CA2163"/>
    <w:rsid w:val="00CB64C6"/>
    <w:rsid w:val="00CF27C3"/>
    <w:rsid w:val="00DB2C09"/>
    <w:rsid w:val="00DF7D0F"/>
    <w:rsid w:val="00E40689"/>
    <w:rsid w:val="00EC3F85"/>
    <w:rsid w:val="00ED1B3D"/>
    <w:rsid w:val="00ED70BE"/>
    <w:rsid w:val="00ED7190"/>
    <w:rsid w:val="00EE507A"/>
    <w:rsid w:val="00EE6493"/>
    <w:rsid w:val="00F2550C"/>
    <w:rsid w:val="00F41996"/>
    <w:rsid w:val="00F72DC2"/>
    <w:rsid w:val="00FD560B"/>
    <w:rsid w:val="00FE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uiPriority w:val="99"/>
    <w:unhideWhenUsed/>
    <w:rsid w:val="00647D76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647D76"/>
  </w:style>
  <w:style w:type="paragraph" w:styleId="Listaszerbekezds">
    <w:name w:val="List Paragraph"/>
    <w:basedOn w:val="Norml"/>
    <w:uiPriority w:val="34"/>
    <w:qFormat/>
    <w:rsid w:val="00BC42CD"/>
    <w:pPr>
      <w:ind w:left="720"/>
      <w:contextualSpacing/>
    </w:pPr>
  </w:style>
  <w:style w:type="table" w:customStyle="1" w:styleId="TableGrid">
    <w:name w:val="TableGrid"/>
    <w:rsid w:val="00686BCD"/>
    <w:pPr>
      <w:spacing w:after="0" w:line="240" w:lineRule="auto"/>
    </w:pPr>
    <w:rPr>
      <w:rFonts w:eastAsiaTheme="minorEastAsia"/>
      <w:kern w:val="2"/>
      <w:lang w:eastAsia="hu-H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13D21"/>
    <w:pPr>
      <w:spacing w:after="0" w:line="240" w:lineRule="auto"/>
    </w:pPr>
    <w:rPr>
      <w:rFonts w:eastAsiaTheme="minorEastAsia"/>
      <w:kern w:val="2"/>
      <w:lang w:eastAsia="hu-H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1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1173</Words>
  <Characters>8099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22</cp:revision>
  <cp:lastPrinted>2024-11-13T09:29:00Z</cp:lastPrinted>
  <dcterms:created xsi:type="dcterms:W3CDTF">2024-11-29T07:46:00Z</dcterms:created>
  <dcterms:modified xsi:type="dcterms:W3CDTF">2025-01-24T08:49:00Z</dcterms:modified>
</cp:coreProperties>
</file>