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03E18" w14:textId="77777777" w:rsidR="004C027B" w:rsidRDefault="004C027B" w:rsidP="00AA01EB">
      <w:pPr>
        <w:spacing w:line="276" w:lineRule="auto"/>
      </w:pPr>
    </w:p>
    <w:p w14:paraId="63D33845" w14:textId="77777777" w:rsidR="0058671D" w:rsidRPr="004E2883" w:rsidRDefault="0058671D" w:rsidP="0058671D">
      <w:pPr>
        <w:jc w:val="center"/>
        <w:rPr>
          <w:rFonts w:eastAsia="Calibri"/>
        </w:rPr>
      </w:pPr>
      <w:r w:rsidRPr="004E2883">
        <w:rPr>
          <w:rFonts w:eastAsia="Calibri"/>
          <w:noProof/>
        </w:rPr>
        <w:drawing>
          <wp:inline distT="0" distB="0" distL="0" distR="0" wp14:anchorId="2665ADAE" wp14:editId="25C4A156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296EB" w14:textId="77777777" w:rsidR="0058671D" w:rsidRPr="004E2883" w:rsidRDefault="0058671D" w:rsidP="0058671D">
      <w:pPr>
        <w:jc w:val="center"/>
        <w:rPr>
          <w:rFonts w:eastAsia="Calibri"/>
        </w:rPr>
      </w:pPr>
    </w:p>
    <w:p w14:paraId="7F0485C4" w14:textId="77777777" w:rsidR="0058671D" w:rsidRPr="004E2883" w:rsidRDefault="0058671D" w:rsidP="0058671D">
      <w:pPr>
        <w:jc w:val="center"/>
        <w:rPr>
          <w:rFonts w:eastAsia="Calibri"/>
          <w:b/>
          <w:bCs/>
        </w:rPr>
      </w:pPr>
      <w:r w:rsidRPr="004E2883">
        <w:rPr>
          <w:rFonts w:eastAsia="Calibri"/>
          <w:b/>
          <w:bCs/>
        </w:rPr>
        <w:t>BESZÁMOLÓ</w:t>
      </w:r>
    </w:p>
    <w:p w14:paraId="6B8CAC95" w14:textId="77777777" w:rsidR="0058671D" w:rsidRPr="004E2883" w:rsidRDefault="0058671D" w:rsidP="0058671D">
      <w:pPr>
        <w:jc w:val="center"/>
        <w:rPr>
          <w:rFonts w:eastAsia="Calibri"/>
          <w:b/>
          <w:bCs/>
        </w:rPr>
      </w:pPr>
    </w:p>
    <w:p w14:paraId="0EC5BE0D" w14:textId="77777777" w:rsidR="0058671D" w:rsidRPr="004E2883" w:rsidRDefault="0058671D" w:rsidP="0058671D">
      <w:pPr>
        <w:spacing w:after="120"/>
        <w:jc w:val="center"/>
        <w:rPr>
          <w:rFonts w:eastAsia="Calibri"/>
          <w:b/>
          <w:bCs/>
        </w:rPr>
      </w:pPr>
      <w:r w:rsidRPr="004E2883">
        <w:rPr>
          <w:rFonts w:eastAsia="Calibri"/>
          <w:b/>
          <w:bCs/>
        </w:rPr>
        <w:t>Jánoshalma Városi Önkormányzat</w:t>
      </w:r>
    </w:p>
    <w:p w14:paraId="5318BE2E" w14:textId="77777777" w:rsidR="0058671D" w:rsidRPr="004E2883" w:rsidRDefault="0058671D" w:rsidP="0058671D">
      <w:pPr>
        <w:spacing w:after="120"/>
        <w:jc w:val="center"/>
        <w:rPr>
          <w:rFonts w:eastAsia="Calibri"/>
          <w:b/>
          <w:bCs/>
        </w:rPr>
      </w:pPr>
      <w:r w:rsidRPr="004E2883">
        <w:rPr>
          <w:rFonts w:eastAsia="Calibri"/>
          <w:b/>
          <w:bCs/>
        </w:rPr>
        <w:t>Képviselő-testületének</w:t>
      </w:r>
    </w:p>
    <w:p w14:paraId="7744D328" w14:textId="77777777" w:rsidR="0058671D" w:rsidRPr="004E2883" w:rsidRDefault="0058671D" w:rsidP="0058671D">
      <w:pPr>
        <w:spacing w:after="120"/>
        <w:jc w:val="center"/>
        <w:rPr>
          <w:rFonts w:eastAsia="Calibri"/>
        </w:rPr>
      </w:pPr>
      <w:r w:rsidRPr="004E2883">
        <w:rPr>
          <w:rFonts w:eastAsia="Calibri"/>
        </w:rPr>
        <w:t>2025. június 26-i rendes ülésére</w:t>
      </w:r>
    </w:p>
    <w:p w14:paraId="1A6318BE" w14:textId="77777777" w:rsidR="003B757F" w:rsidRPr="00BD02E5" w:rsidRDefault="003B757F" w:rsidP="003B757F">
      <w:pPr>
        <w:jc w:val="both"/>
        <w:rPr>
          <w:b/>
          <w:bCs/>
        </w:rPr>
      </w:pPr>
    </w:p>
    <w:p w14:paraId="66B8E8EB" w14:textId="77777777" w:rsidR="003B757F" w:rsidRPr="00BD02E5" w:rsidRDefault="003B757F" w:rsidP="003B757F">
      <w:pPr>
        <w:jc w:val="both"/>
        <w:rPr>
          <w:b/>
          <w:bCs/>
        </w:rPr>
      </w:pPr>
    </w:p>
    <w:p w14:paraId="5ECC6C8A" w14:textId="77777777" w:rsidR="003B757F" w:rsidRPr="007243EB" w:rsidRDefault="003B757F" w:rsidP="003B757F">
      <w:pPr>
        <w:jc w:val="both"/>
        <w:rPr>
          <w:b/>
          <w:bCs/>
        </w:rPr>
      </w:pPr>
      <w:r w:rsidRPr="00BD02E5">
        <w:rPr>
          <w:b/>
          <w:bCs/>
        </w:rPr>
        <w:t xml:space="preserve">Tárgy: </w:t>
      </w:r>
      <w:r w:rsidRPr="007243EB">
        <w:rPr>
          <w:b/>
          <w:bCs/>
        </w:rPr>
        <w:t>Beszámoló a Homokhátsági Regionális Hulladékgazdálkodási Önkormányzati Társulás 2024. évi költségvetés végrehajtásáról</w:t>
      </w:r>
    </w:p>
    <w:p w14:paraId="636CDCEC" w14:textId="77777777" w:rsidR="003B757F" w:rsidRDefault="003B757F" w:rsidP="003B757F">
      <w:pPr>
        <w:jc w:val="both"/>
        <w:rPr>
          <w:b/>
          <w:bCs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3B757F" w:rsidRPr="00BD02E5" w14:paraId="3CE6EAFC" w14:textId="77777777" w:rsidTr="0058671D">
        <w:trPr>
          <w:jc w:val="center"/>
        </w:trPr>
        <w:tc>
          <w:tcPr>
            <w:tcW w:w="4531" w:type="dxa"/>
          </w:tcPr>
          <w:p w14:paraId="62642E10" w14:textId="77777777" w:rsidR="003B757F" w:rsidRPr="00BD02E5" w:rsidRDefault="003B757F" w:rsidP="009A6E6C">
            <w:pPr>
              <w:jc w:val="both"/>
              <w:rPr>
                <w:b/>
                <w:bCs/>
              </w:rPr>
            </w:pPr>
            <w:r w:rsidRPr="00BD02E5">
              <w:rPr>
                <w:b/>
                <w:bCs/>
              </w:rPr>
              <w:t>Előterjesztő:</w:t>
            </w:r>
          </w:p>
        </w:tc>
        <w:tc>
          <w:tcPr>
            <w:tcW w:w="4531" w:type="dxa"/>
          </w:tcPr>
          <w:p w14:paraId="70BE3C95" w14:textId="77777777" w:rsidR="0058671D" w:rsidRPr="00B71555" w:rsidRDefault="0058671D" w:rsidP="0058671D">
            <w:pPr>
              <w:jc w:val="both"/>
            </w:pPr>
            <w:r w:rsidRPr="00B71555">
              <w:t>Bányai Áron elnök</w:t>
            </w:r>
          </w:p>
          <w:p w14:paraId="3847FDF8" w14:textId="4D2701C3" w:rsidR="003B757F" w:rsidRPr="00BD02E5" w:rsidRDefault="0058671D" w:rsidP="0058671D">
            <w:pPr>
              <w:jc w:val="both"/>
            </w:pPr>
            <w:r w:rsidRPr="00B71555">
              <w:t>Kovács Bianka elnök</w:t>
            </w:r>
          </w:p>
        </w:tc>
      </w:tr>
      <w:tr w:rsidR="003B757F" w:rsidRPr="00BD02E5" w14:paraId="17076F00" w14:textId="77777777" w:rsidTr="0058671D">
        <w:trPr>
          <w:jc w:val="center"/>
        </w:trPr>
        <w:tc>
          <w:tcPr>
            <w:tcW w:w="4531" w:type="dxa"/>
          </w:tcPr>
          <w:p w14:paraId="01D1A1DD" w14:textId="77777777" w:rsidR="003B757F" w:rsidRPr="00BD02E5" w:rsidRDefault="003B757F" w:rsidP="009A6E6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Beszámolót</w:t>
            </w:r>
            <w:r w:rsidRPr="00BD02E5">
              <w:rPr>
                <w:b/>
                <w:bCs/>
              </w:rPr>
              <w:t xml:space="preserve"> készítette:</w:t>
            </w:r>
          </w:p>
        </w:tc>
        <w:tc>
          <w:tcPr>
            <w:tcW w:w="4531" w:type="dxa"/>
          </w:tcPr>
          <w:p w14:paraId="623B465E" w14:textId="77777777" w:rsidR="003B757F" w:rsidRPr="00BD02E5" w:rsidRDefault="003B757F" w:rsidP="0058671D">
            <w:pPr>
              <w:jc w:val="both"/>
            </w:pPr>
            <w:r>
              <w:t>Homokhátsági Regionális Hulladékgazdálkodási Önkormányzati Társulás</w:t>
            </w:r>
          </w:p>
        </w:tc>
      </w:tr>
      <w:tr w:rsidR="003B757F" w:rsidRPr="00BD02E5" w14:paraId="0962D402" w14:textId="77777777" w:rsidTr="0058671D">
        <w:trPr>
          <w:jc w:val="center"/>
        </w:trPr>
        <w:tc>
          <w:tcPr>
            <w:tcW w:w="4531" w:type="dxa"/>
          </w:tcPr>
          <w:p w14:paraId="133A1E3B" w14:textId="77777777" w:rsidR="003B757F" w:rsidRPr="00BD02E5" w:rsidRDefault="003B757F" w:rsidP="009A6E6C">
            <w:pPr>
              <w:jc w:val="both"/>
              <w:rPr>
                <w:b/>
                <w:bCs/>
              </w:rPr>
            </w:pPr>
            <w:r w:rsidRPr="00BD02E5">
              <w:rPr>
                <w:b/>
                <w:bCs/>
              </w:rPr>
              <w:t>A</w:t>
            </w:r>
            <w:r>
              <w:rPr>
                <w:b/>
                <w:bCs/>
              </w:rPr>
              <w:t xml:space="preserve"> beszámoló</w:t>
            </w:r>
            <w:r w:rsidRPr="00BD02E5">
              <w:rPr>
                <w:b/>
                <w:bCs/>
              </w:rPr>
              <w:t xml:space="preserve"> előzetesen egyeztetve:</w:t>
            </w:r>
          </w:p>
        </w:tc>
        <w:tc>
          <w:tcPr>
            <w:tcW w:w="4531" w:type="dxa"/>
          </w:tcPr>
          <w:p w14:paraId="37A67EFF" w14:textId="77777777" w:rsidR="003B757F" w:rsidRPr="00BD02E5" w:rsidRDefault="003B757F" w:rsidP="009A6E6C">
            <w:pPr>
              <w:jc w:val="both"/>
            </w:pPr>
            <w:r>
              <w:t>Lengyel Endre</w:t>
            </w:r>
            <w:r w:rsidRPr="00BD02E5">
              <w:t xml:space="preserve"> polgármester</w:t>
            </w:r>
          </w:p>
        </w:tc>
      </w:tr>
      <w:tr w:rsidR="003B757F" w:rsidRPr="00BD02E5" w14:paraId="4E62654B" w14:textId="77777777" w:rsidTr="0058671D">
        <w:trPr>
          <w:jc w:val="center"/>
        </w:trPr>
        <w:tc>
          <w:tcPr>
            <w:tcW w:w="4531" w:type="dxa"/>
          </w:tcPr>
          <w:p w14:paraId="2F6BFC43" w14:textId="77777777" w:rsidR="003B757F" w:rsidRPr="00BD02E5" w:rsidRDefault="003B757F" w:rsidP="009A6E6C">
            <w:pPr>
              <w:jc w:val="both"/>
              <w:rPr>
                <w:b/>
                <w:bCs/>
              </w:rPr>
            </w:pPr>
            <w:r w:rsidRPr="00BD02E5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</w:tcPr>
          <w:p w14:paraId="5CB95E45" w14:textId="77777777" w:rsidR="003B757F" w:rsidRPr="00BD02E5" w:rsidRDefault="003B757F" w:rsidP="009A6E6C">
            <w:pPr>
              <w:jc w:val="both"/>
            </w:pPr>
            <w:r w:rsidRPr="00BD02E5">
              <w:t>Dr. Rennerné dr. Radvánszki Anikó jegyző</w:t>
            </w:r>
          </w:p>
        </w:tc>
      </w:tr>
      <w:tr w:rsidR="003B757F" w:rsidRPr="00BD02E5" w14:paraId="393620F4" w14:textId="77777777" w:rsidTr="0058671D">
        <w:trPr>
          <w:jc w:val="center"/>
        </w:trPr>
        <w:tc>
          <w:tcPr>
            <w:tcW w:w="4531" w:type="dxa"/>
          </w:tcPr>
          <w:p w14:paraId="2FD4BB20" w14:textId="77777777" w:rsidR="003B757F" w:rsidRPr="00BD02E5" w:rsidRDefault="003B757F" w:rsidP="009A6E6C">
            <w:pPr>
              <w:jc w:val="both"/>
              <w:rPr>
                <w:b/>
                <w:bCs/>
              </w:rPr>
            </w:pPr>
            <w:r w:rsidRPr="00BD02E5">
              <w:rPr>
                <w:b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C725510" w14:textId="3AA7784C" w:rsidR="003B757F" w:rsidRPr="00BD02E5" w:rsidRDefault="0058671D" w:rsidP="009A6E6C">
            <w:pPr>
              <w:rPr>
                <w:rFonts w:eastAsia="Calibri"/>
                <w:bCs/>
              </w:rPr>
            </w:pPr>
            <w:r w:rsidRPr="00B71555">
              <w:rPr>
                <w:bCs/>
              </w:rPr>
              <w:t>Városüzemeltetési és Fejlesztési Bizottság</w:t>
            </w:r>
            <w:r w:rsidRPr="00B71555">
              <w:t xml:space="preserve"> Pénzügyi, Jogi, Ügyrendi Bizottság</w:t>
            </w:r>
          </w:p>
        </w:tc>
      </w:tr>
      <w:tr w:rsidR="003B757F" w:rsidRPr="00BD02E5" w14:paraId="089497C0" w14:textId="77777777" w:rsidTr="0058671D">
        <w:trPr>
          <w:jc w:val="center"/>
        </w:trPr>
        <w:tc>
          <w:tcPr>
            <w:tcW w:w="4531" w:type="dxa"/>
          </w:tcPr>
          <w:p w14:paraId="6C9AF7D2" w14:textId="77777777" w:rsidR="003B757F" w:rsidRPr="00BD02E5" w:rsidRDefault="003B757F" w:rsidP="009A6E6C">
            <w:pPr>
              <w:jc w:val="both"/>
              <w:rPr>
                <w:b/>
                <w:bCs/>
              </w:rPr>
            </w:pPr>
            <w:r w:rsidRPr="00BD02E5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</w:tcPr>
          <w:p w14:paraId="10222290" w14:textId="77777777" w:rsidR="003B757F" w:rsidRPr="00BD02E5" w:rsidRDefault="003B757F" w:rsidP="009A6E6C">
            <w:pPr>
              <w:jc w:val="both"/>
            </w:pPr>
            <w:r w:rsidRPr="00BD02E5">
              <w:rPr>
                <w:b/>
                <w:u w:val="single"/>
              </w:rPr>
              <w:t>nyílt ülés</w:t>
            </w:r>
            <w:r w:rsidRPr="00BD02E5">
              <w:t>/ zárt ülés</w:t>
            </w:r>
          </w:p>
        </w:tc>
      </w:tr>
      <w:tr w:rsidR="003B757F" w:rsidRPr="00BD02E5" w14:paraId="37063960" w14:textId="77777777" w:rsidTr="0058671D">
        <w:trPr>
          <w:jc w:val="center"/>
        </w:trPr>
        <w:tc>
          <w:tcPr>
            <w:tcW w:w="4531" w:type="dxa"/>
          </w:tcPr>
          <w:p w14:paraId="478E6562" w14:textId="77777777" w:rsidR="003B757F" w:rsidRPr="00BD02E5" w:rsidRDefault="003B757F" w:rsidP="009A6E6C">
            <w:pPr>
              <w:jc w:val="both"/>
              <w:rPr>
                <w:b/>
                <w:bCs/>
              </w:rPr>
            </w:pPr>
            <w:r w:rsidRPr="00BD02E5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</w:tcPr>
          <w:p w14:paraId="3CD44921" w14:textId="77777777" w:rsidR="003B757F" w:rsidRPr="00BD02E5" w:rsidRDefault="003B757F" w:rsidP="009A6E6C">
            <w:pPr>
              <w:jc w:val="both"/>
            </w:pPr>
            <w:r w:rsidRPr="007243EB">
              <w:t>rendelet</w:t>
            </w:r>
            <w:r w:rsidRPr="00BD02E5">
              <w:t>/</w:t>
            </w:r>
            <w:r w:rsidRPr="007243EB">
              <w:rPr>
                <w:b/>
                <w:u w:val="single"/>
              </w:rPr>
              <w:t xml:space="preserve">határozat </w:t>
            </w:r>
          </w:p>
        </w:tc>
      </w:tr>
      <w:tr w:rsidR="003B757F" w:rsidRPr="00BD02E5" w14:paraId="5EE06046" w14:textId="77777777" w:rsidTr="0058671D">
        <w:trPr>
          <w:jc w:val="center"/>
        </w:trPr>
        <w:tc>
          <w:tcPr>
            <w:tcW w:w="4531" w:type="dxa"/>
          </w:tcPr>
          <w:p w14:paraId="04D3EF2C" w14:textId="77777777" w:rsidR="003B757F" w:rsidRPr="00BD02E5" w:rsidRDefault="003B757F" w:rsidP="009A6E6C">
            <w:pPr>
              <w:jc w:val="both"/>
              <w:rPr>
                <w:b/>
                <w:bCs/>
              </w:rPr>
            </w:pPr>
            <w:r w:rsidRPr="00BD02E5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</w:tcPr>
          <w:p w14:paraId="518B0F8C" w14:textId="77777777" w:rsidR="003B757F" w:rsidRPr="00BD02E5" w:rsidRDefault="003B757F" w:rsidP="009A6E6C">
            <w:pPr>
              <w:jc w:val="both"/>
            </w:pPr>
            <w:r w:rsidRPr="007243EB">
              <w:rPr>
                <w:b/>
                <w:u w:val="single"/>
              </w:rPr>
              <w:t>egyszerű/</w:t>
            </w:r>
            <w:r w:rsidRPr="007243EB">
              <w:t xml:space="preserve">minősített </w:t>
            </w:r>
          </w:p>
        </w:tc>
      </w:tr>
      <w:tr w:rsidR="003B757F" w:rsidRPr="00BD02E5" w14:paraId="1EE23C9B" w14:textId="77777777" w:rsidTr="0058671D">
        <w:trPr>
          <w:jc w:val="center"/>
        </w:trPr>
        <w:tc>
          <w:tcPr>
            <w:tcW w:w="4531" w:type="dxa"/>
          </w:tcPr>
          <w:p w14:paraId="60DA4547" w14:textId="77777777" w:rsidR="003B757F" w:rsidRPr="00BD02E5" w:rsidRDefault="003B757F" w:rsidP="009A6E6C">
            <w:pPr>
              <w:jc w:val="both"/>
              <w:rPr>
                <w:b/>
                <w:bCs/>
              </w:rPr>
            </w:pPr>
            <w:r w:rsidRPr="00BD02E5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</w:tcPr>
          <w:p w14:paraId="30A0AB8E" w14:textId="77777777" w:rsidR="003B757F" w:rsidRPr="00BD02E5" w:rsidRDefault="003B757F" w:rsidP="009A6E6C">
            <w:pPr>
              <w:jc w:val="both"/>
            </w:pPr>
            <w:r w:rsidRPr="00BD02E5">
              <w:rPr>
                <w:b/>
                <w:u w:val="single"/>
              </w:rPr>
              <w:t>igen</w:t>
            </w:r>
            <w:r w:rsidRPr="00BD02E5">
              <w:t>/nem/részben</w:t>
            </w:r>
          </w:p>
        </w:tc>
      </w:tr>
      <w:tr w:rsidR="003B757F" w:rsidRPr="00BD02E5" w14:paraId="4090AB63" w14:textId="77777777" w:rsidTr="0058671D">
        <w:trPr>
          <w:jc w:val="center"/>
        </w:trPr>
        <w:tc>
          <w:tcPr>
            <w:tcW w:w="4531" w:type="dxa"/>
          </w:tcPr>
          <w:p w14:paraId="683BCDDD" w14:textId="77777777" w:rsidR="003B757F" w:rsidRPr="00BD02E5" w:rsidRDefault="003B757F" w:rsidP="009A6E6C">
            <w:pPr>
              <w:jc w:val="both"/>
            </w:pPr>
            <w:r w:rsidRPr="00BD02E5">
              <w:rPr>
                <w:b/>
                <w:bCs/>
              </w:rPr>
              <w:t>Mellékletek:</w:t>
            </w:r>
          </w:p>
        </w:tc>
        <w:tc>
          <w:tcPr>
            <w:tcW w:w="4531" w:type="dxa"/>
          </w:tcPr>
          <w:p w14:paraId="59558308" w14:textId="77777777" w:rsidR="003B757F" w:rsidRPr="007243EB" w:rsidRDefault="003B757F" w:rsidP="0058671D">
            <w:pPr>
              <w:pStyle w:val="Listaszerbekezds"/>
              <w:numPr>
                <w:ilvl w:val="0"/>
                <w:numId w:val="7"/>
              </w:numPr>
              <w:jc w:val="both"/>
            </w:pPr>
            <w:r w:rsidRPr="007243EB">
              <w:t>Részletes pénzforgalmi kimutatás</w:t>
            </w:r>
          </w:p>
        </w:tc>
      </w:tr>
    </w:tbl>
    <w:p w14:paraId="090BDADF" w14:textId="77777777" w:rsidR="003B757F" w:rsidRPr="00BD02E5" w:rsidRDefault="003B757F" w:rsidP="003B757F">
      <w:pPr>
        <w:jc w:val="both"/>
      </w:pPr>
    </w:p>
    <w:p w14:paraId="26D851B0" w14:textId="78CC280A" w:rsidR="003B757F" w:rsidRPr="00BD02E5" w:rsidRDefault="003B757F" w:rsidP="003B757F">
      <w:pPr>
        <w:jc w:val="both"/>
      </w:pPr>
      <w:r w:rsidRPr="00BD02E5">
        <w:t>Jánoshalma, 202</w:t>
      </w:r>
      <w:r>
        <w:t xml:space="preserve">5. június </w:t>
      </w:r>
      <w:r w:rsidR="0058671D">
        <w:t>20</w:t>
      </w:r>
      <w:r>
        <w:t>.</w:t>
      </w:r>
    </w:p>
    <w:p w14:paraId="6E6AE6A6" w14:textId="77777777" w:rsidR="004C027B" w:rsidRDefault="004C027B" w:rsidP="00FE71A4">
      <w:pPr>
        <w:spacing w:line="276" w:lineRule="auto"/>
        <w:ind w:left="3060"/>
        <w:jc w:val="center"/>
      </w:pPr>
    </w:p>
    <w:p w14:paraId="4F281D25" w14:textId="77777777" w:rsidR="004C027B" w:rsidRDefault="004C027B" w:rsidP="00AA01EB">
      <w:pPr>
        <w:spacing w:line="276" w:lineRule="auto"/>
      </w:pPr>
    </w:p>
    <w:p w14:paraId="0786F39C" w14:textId="77777777" w:rsidR="003B757F" w:rsidRDefault="003B757F" w:rsidP="00AA01EB">
      <w:pPr>
        <w:spacing w:line="276" w:lineRule="auto"/>
      </w:pPr>
    </w:p>
    <w:p w14:paraId="2A6A6801" w14:textId="77777777" w:rsidR="003B757F" w:rsidRPr="00F42D43" w:rsidRDefault="003B757F" w:rsidP="00AA01EB">
      <w:pPr>
        <w:spacing w:line="276" w:lineRule="auto"/>
      </w:pPr>
    </w:p>
    <w:p w14:paraId="49D5D827" w14:textId="77777777" w:rsidR="003B757F" w:rsidRDefault="003B757F" w:rsidP="00FE71A4">
      <w:pPr>
        <w:spacing w:line="276" w:lineRule="auto"/>
        <w:jc w:val="both"/>
        <w:rPr>
          <w:b/>
        </w:rPr>
      </w:pPr>
    </w:p>
    <w:p w14:paraId="37FBA7E6" w14:textId="77777777" w:rsidR="003B757F" w:rsidRDefault="003B757F" w:rsidP="00FE71A4">
      <w:pPr>
        <w:spacing w:line="276" w:lineRule="auto"/>
        <w:jc w:val="both"/>
        <w:rPr>
          <w:b/>
        </w:rPr>
      </w:pPr>
    </w:p>
    <w:p w14:paraId="5A7571E1" w14:textId="77777777" w:rsidR="003B757F" w:rsidRDefault="003B757F" w:rsidP="00FE71A4">
      <w:pPr>
        <w:spacing w:line="276" w:lineRule="auto"/>
        <w:jc w:val="both"/>
        <w:rPr>
          <w:b/>
        </w:rPr>
      </w:pPr>
    </w:p>
    <w:p w14:paraId="6DF72848" w14:textId="77777777" w:rsidR="003B757F" w:rsidRDefault="003B757F" w:rsidP="00FE71A4">
      <w:pPr>
        <w:spacing w:line="276" w:lineRule="auto"/>
        <w:jc w:val="both"/>
        <w:rPr>
          <w:b/>
        </w:rPr>
      </w:pPr>
    </w:p>
    <w:p w14:paraId="1E97101B" w14:textId="77777777" w:rsidR="003B757F" w:rsidRDefault="003B757F" w:rsidP="00FE71A4">
      <w:pPr>
        <w:spacing w:line="276" w:lineRule="auto"/>
        <w:jc w:val="both"/>
        <w:rPr>
          <w:b/>
        </w:rPr>
      </w:pPr>
    </w:p>
    <w:p w14:paraId="6CBE1DF8" w14:textId="77777777" w:rsidR="003B757F" w:rsidRDefault="003B757F" w:rsidP="00FE71A4">
      <w:pPr>
        <w:spacing w:line="276" w:lineRule="auto"/>
        <w:jc w:val="both"/>
        <w:rPr>
          <w:b/>
        </w:rPr>
      </w:pPr>
    </w:p>
    <w:p w14:paraId="492AD69B" w14:textId="77777777" w:rsidR="003B757F" w:rsidRDefault="003B757F" w:rsidP="00FE71A4">
      <w:pPr>
        <w:spacing w:line="276" w:lineRule="auto"/>
        <w:jc w:val="both"/>
        <w:rPr>
          <w:b/>
        </w:rPr>
      </w:pPr>
    </w:p>
    <w:p w14:paraId="1146D0A4" w14:textId="77777777" w:rsidR="003B757F" w:rsidRDefault="003B757F" w:rsidP="00FE71A4">
      <w:pPr>
        <w:spacing w:line="276" w:lineRule="auto"/>
        <w:jc w:val="both"/>
        <w:rPr>
          <w:b/>
        </w:rPr>
      </w:pPr>
    </w:p>
    <w:p w14:paraId="087DE390" w14:textId="77777777" w:rsidR="003B757F" w:rsidRDefault="003B757F" w:rsidP="00FE71A4">
      <w:pPr>
        <w:spacing w:line="276" w:lineRule="auto"/>
        <w:jc w:val="both"/>
        <w:rPr>
          <w:b/>
        </w:rPr>
      </w:pPr>
    </w:p>
    <w:p w14:paraId="0685B253" w14:textId="77777777" w:rsidR="003B757F" w:rsidRDefault="003B757F" w:rsidP="00FE71A4">
      <w:pPr>
        <w:spacing w:line="276" w:lineRule="auto"/>
        <w:jc w:val="both"/>
        <w:rPr>
          <w:b/>
        </w:rPr>
      </w:pPr>
    </w:p>
    <w:p w14:paraId="5045C660" w14:textId="77777777" w:rsidR="003B757F" w:rsidRDefault="003B757F" w:rsidP="00FE71A4">
      <w:pPr>
        <w:spacing w:line="276" w:lineRule="auto"/>
        <w:jc w:val="both"/>
        <w:rPr>
          <w:b/>
        </w:rPr>
      </w:pPr>
    </w:p>
    <w:p w14:paraId="4EAE846C" w14:textId="1FD82B3E" w:rsidR="00FE71A4" w:rsidRDefault="00FE71A4" w:rsidP="00FE71A4">
      <w:pPr>
        <w:spacing w:line="276" w:lineRule="auto"/>
        <w:jc w:val="both"/>
        <w:rPr>
          <w:b/>
        </w:rPr>
      </w:pPr>
      <w:r w:rsidRPr="00F42D43">
        <w:rPr>
          <w:b/>
        </w:rPr>
        <w:lastRenderedPageBreak/>
        <w:t>Tisztelt</w:t>
      </w:r>
      <w:r w:rsidR="002A4AEA">
        <w:rPr>
          <w:b/>
        </w:rPr>
        <w:t xml:space="preserve"> Képviselő-testület</w:t>
      </w:r>
      <w:r w:rsidRPr="00F42D43">
        <w:rPr>
          <w:b/>
        </w:rPr>
        <w:t>!</w:t>
      </w:r>
    </w:p>
    <w:p w14:paraId="535E8F13" w14:textId="77777777" w:rsidR="002A4AEA" w:rsidRPr="00F42D43" w:rsidRDefault="002A4AEA" w:rsidP="00FE71A4">
      <w:pPr>
        <w:spacing w:line="276" w:lineRule="auto"/>
        <w:jc w:val="both"/>
        <w:rPr>
          <w:b/>
        </w:rPr>
      </w:pPr>
    </w:p>
    <w:p w14:paraId="181AF4D6" w14:textId="6DA3B1F4" w:rsidR="00326D65" w:rsidRPr="00F42D43" w:rsidRDefault="00326D65" w:rsidP="00326D65">
      <w:pPr>
        <w:spacing w:line="276" w:lineRule="auto"/>
        <w:jc w:val="both"/>
      </w:pPr>
      <w:r w:rsidRPr="00F42D43">
        <w:t xml:space="preserve">A Társulási beszámolóra vonatkozó előterjesztést az alábbiak figyelembevételével készítettük el: </w:t>
      </w:r>
    </w:p>
    <w:p w14:paraId="5D2F61CC" w14:textId="77777777" w:rsidR="00326D65" w:rsidRPr="00F42D43" w:rsidRDefault="00326D65" w:rsidP="00326D65">
      <w:pPr>
        <w:numPr>
          <w:ilvl w:val="0"/>
          <w:numId w:val="1"/>
        </w:numPr>
        <w:spacing w:line="276" w:lineRule="auto"/>
        <w:jc w:val="both"/>
      </w:pPr>
      <w:r>
        <w:t>az államháztartásról szóló 2011</w:t>
      </w:r>
      <w:r w:rsidRPr="00F42D43">
        <w:t>.</w:t>
      </w:r>
      <w:r>
        <w:t xml:space="preserve"> évi CXCV. törvény</w:t>
      </w:r>
      <w:r w:rsidRPr="00F42D43">
        <w:t xml:space="preserve">, </w:t>
      </w:r>
    </w:p>
    <w:p w14:paraId="7DC7C7D1" w14:textId="77777777" w:rsidR="00326D65" w:rsidRPr="00F42D43" w:rsidRDefault="00326D65" w:rsidP="00326D65">
      <w:pPr>
        <w:numPr>
          <w:ilvl w:val="0"/>
          <w:numId w:val="1"/>
        </w:numPr>
        <w:spacing w:line="276" w:lineRule="auto"/>
        <w:jc w:val="both"/>
      </w:pPr>
      <w:r w:rsidRPr="00F42D43">
        <w:t xml:space="preserve">a költségvetési szervek tervezésének, gazdálkodásának, beszámolásának rendszeréről szóló kormányrendeletek, </w:t>
      </w:r>
    </w:p>
    <w:p w14:paraId="74498EAA" w14:textId="77777777" w:rsidR="00326D65" w:rsidRPr="00F42D43" w:rsidRDefault="00326D65" w:rsidP="00326D65">
      <w:pPr>
        <w:numPr>
          <w:ilvl w:val="0"/>
          <w:numId w:val="1"/>
        </w:numPr>
        <w:spacing w:line="276" w:lineRule="auto"/>
        <w:jc w:val="both"/>
      </w:pPr>
      <w:r>
        <w:t xml:space="preserve">a Magyarország </w:t>
      </w:r>
      <w:r w:rsidRPr="00F42D43">
        <w:t>20</w:t>
      </w:r>
      <w:r>
        <w:t xml:space="preserve">24. évi központi költségvetéséről szóló 2023. évi LV. </w:t>
      </w:r>
      <w:r w:rsidRPr="00F42D43">
        <w:t>törvény,</w:t>
      </w:r>
    </w:p>
    <w:p w14:paraId="44F305C5" w14:textId="77777777" w:rsidR="00326D65" w:rsidRPr="00F42D43" w:rsidRDefault="00326D65" w:rsidP="00326D65">
      <w:pPr>
        <w:numPr>
          <w:ilvl w:val="0"/>
          <w:numId w:val="1"/>
        </w:numPr>
        <w:spacing w:line="276" w:lineRule="auto"/>
        <w:jc w:val="both"/>
      </w:pPr>
      <w:r w:rsidRPr="00F42D43">
        <w:t>társulási dö</w:t>
      </w:r>
      <w:r>
        <w:t>ntések, kötelezettségvállalások</w:t>
      </w:r>
    </w:p>
    <w:p w14:paraId="3A3133B4" w14:textId="77777777" w:rsidR="00326D65" w:rsidRDefault="00326D65" w:rsidP="00326D65">
      <w:pPr>
        <w:spacing w:line="276" w:lineRule="auto"/>
        <w:jc w:val="both"/>
        <w:rPr>
          <w:b/>
          <w:i/>
          <w:smallCaps/>
        </w:rPr>
      </w:pPr>
    </w:p>
    <w:p w14:paraId="0C9951C4" w14:textId="77777777" w:rsidR="00326D65" w:rsidRPr="00F42D43" w:rsidRDefault="00326D65" w:rsidP="00326D65">
      <w:pPr>
        <w:spacing w:line="276" w:lineRule="auto"/>
        <w:jc w:val="both"/>
        <w:rPr>
          <w:b/>
          <w:i/>
          <w:smallCaps/>
        </w:rPr>
      </w:pPr>
      <w:r w:rsidRPr="00F42D43">
        <w:rPr>
          <w:b/>
          <w:i/>
          <w:smallCaps/>
        </w:rPr>
        <w:t xml:space="preserve">I. </w:t>
      </w:r>
      <w:r>
        <w:rPr>
          <w:b/>
          <w:i/>
          <w:smallCaps/>
        </w:rPr>
        <w:t xml:space="preserve"> </w:t>
      </w:r>
      <w:r w:rsidRPr="00F42D43">
        <w:rPr>
          <w:b/>
          <w:i/>
          <w:smallCaps/>
        </w:rPr>
        <w:t>A 2</w:t>
      </w:r>
      <w:r>
        <w:rPr>
          <w:b/>
          <w:i/>
          <w:smallCaps/>
        </w:rPr>
        <w:t>024</w:t>
      </w:r>
      <w:r w:rsidRPr="00F42D43">
        <w:rPr>
          <w:b/>
          <w:i/>
          <w:smallCaps/>
        </w:rPr>
        <w:t>. évi költségvetési beszámoló elkészítésének operatív lebonyolítása</w:t>
      </w:r>
    </w:p>
    <w:p w14:paraId="70E289B7" w14:textId="77777777" w:rsidR="00326D65" w:rsidRPr="00F42D43" w:rsidRDefault="00326D65" w:rsidP="00326D65">
      <w:pPr>
        <w:numPr>
          <w:ilvl w:val="0"/>
          <w:numId w:val="2"/>
        </w:numPr>
        <w:tabs>
          <w:tab w:val="clear" w:pos="720"/>
          <w:tab w:val="num" w:pos="360"/>
        </w:tabs>
        <w:spacing w:line="276" w:lineRule="auto"/>
        <w:ind w:left="360"/>
        <w:jc w:val="both"/>
        <w:textAlignment w:val="top"/>
      </w:pPr>
      <w:r w:rsidRPr="00F42D43">
        <w:t>A 20</w:t>
      </w:r>
      <w:r>
        <w:t>24</w:t>
      </w:r>
      <w:r w:rsidRPr="00F42D43">
        <w:t>. évi társulási köl</w:t>
      </w:r>
      <w:r>
        <w:t>tségvetési beszámolón</w:t>
      </w:r>
      <w:r w:rsidRPr="00F42D43">
        <w:t>a</w:t>
      </w:r>
      <w:r>
        <w:t xml:space="preserve">k a </w:t>
      </w:r>
      <w:r w:rsidRPr="00F42D43">
        <w:t>Magyar Államkincstár felé törté</w:t>
      </w:r>
      <w:r>
        <w:t xml:space="preserve">nő jelentés feladása érdekében a csongrádi </w:t>
      </w:r>
      <w:r w:rsidRPr="00F42D43">
        <w:t>Polgármesteri Hivatal</w:t>
      </w:r>
      <w:r>
        <w:t xml:space="preserve"> a zárlati munkálatokat elvégezte. Ennek keretében az </w:t>
      </w:r>
      <w:r w:rsidRPr="00F42D43">
        <w:t>eszközeinket, forrásainkat számba vettük, vevő-szállítói, valamint egyéb analitikus és főkönyvi nyilvántartások egyeztetését elvége</w:t>
      </w:r>
      <w:r>
        <w:t xml:space="preserve">ztük, könyvviteli mérleget, </w:t>
      </w:r>
      <w:r w:rsidRPr="00F42D43">
        <w:t xml:space="preserve">maradvány kimutatást elkészítettük. </w:t>
      </w:r>
    </w:p>
    <w:p w14:paraId="3DCA368E" w14:textId="77777777" w:rsidR="00326D65" w:rsidRPr="00F42D43" w:rsidRDefault="00326D65" w:rsidP="00326D65">
      <w:pPr>
        <w:numPr>
          <w:ilvl w:val="0"/>
          <w:numId w:val="2"/>
        </w:numPr>
        <w:tabs>
          <w:tab w:val="clear" w:pos="720"/>
          <w:tab w:val="num" w:pos="360"/>
        </w:tabs>
        <w:spacing w:line="276" w:lineRule="auto"/>
        <w:ind w:left="360"/>
        <w:jc w:val="both"/>
        <w:textAlignment w:val="top"/>
      </w:pPr>
      <w:r w:rsidRPr="00F42D43">
        <w:t>Lefolytattuk a szükséges egyeztetéseket a települési önkormányzatokkal.</w:t>
      </w:r>
    </w:p>
    <w:p w14:paraId="119BAFD8" w14:textId="77777777" w:rsidR="00326D65" w:rsidRDefault="00326D65" w:rsidP="00326D65">
      <w:pPr>
        <w:numPr>
          <w:ilvl w:val="0"/>
          <w:numId w:val="2"/>
        </w:numPr>
        <w:tabs>
          <w:tab w:val="clear" w:pos="720"/>
          <w:tab w:val="num" w:pos="360"/>
        </w:tabs>
        <w:spacing w:line="276" w:lineRule="auto"/>
        <w:ind w:left="360"/>
        <w:jc w:val="both"/>
        <w:textAlignment w:val="top"/>
      </w:pPr>
      <w:r w:rsidRPr="00F42D43">
        <w:t>Elkészítettük a 20</w:t>
      </w:r>
      <w:r>
        <w:t>24</w:t>
      </w:r>
      <w:r w:rsidRPr="00F42D43">
        <w:t>. évi költségvetési előirányzatok előírását</w:t>
      </w:r>
      <w:r>
        <w:t>, módosítását</w:t>
      </w:r>
      <w:r w:rsidRPr="00F42D43">
        <w:t>.</w:t>
      </w:r>
    </w:p>
    <w:p w14:paraId="1CB5A52C" w14:textId="77777777" w:rsidR="00326D65" w:rsidRPr="00F42D43" w:rsidRDefault="00326D65" w:rsidP="00326D65">
      <w:pPr>
        <w:numPr>
          <w:ilvl w:val="0"/>
          <w:numId w:val="2"/>
        </w:numPr>
        <w:tabs>
          <w:tab w:val="clear" w:pos="720"/>
          <w:tab w:val="num" w:pos="360"/>
        </w:tabs>
        <w:spacing w:line="276" w:lineRule="auto"/>
        <w:ind w:left="360"/>
        <w:jc w:val="both"/>
        <w:textAlignment w:val="top"/>
      </w:pPr>
      <w:r>
        <w:t>Elkészítettük a vagyonnyilvántartás statisztikai adatait tartalmazó jelentést.</w:t>
      </w:r>
    </w:p>
    <w:p w14:paraId="7F8E4932" w14:textId="77777777" w:rsidR="00326D65" w:rsidRDefault="00326D65" w:rsidP="00326D65">
      <w:pPr>
        <w:spacing w:line="276" w:lineRule="auto"/>
        <w:jc w:val="both"/>
      </w:pPr>
    </w:p>
    <w:p w14:paraId="109AF68F" w14:textId="77777777" w:rsidR="00326D65" w:rsidRPr="00CC6152" w:rsidRDefault="00326D65" w:rsidP="00326D65">
      <w:pPr>
        <w:spacing w:line="276" w:lineRule="auto"/>
        <w:jc w:val="both"/>
        <w:rPr>
          <w:b/>
          <w:i/>
          <w:smallCaps/>
        </w:rPr>
      </w:pPr>
      <w:r>
        <w:rPr>
          <w:b/>
          <w:i/>
          <w:smallCaps/>
        </w:rPr>
        <w:t>II. A 2024</w:t>
      </w:r>
      <w:r w:rsidRPr="00CC6152">
        <w:rPr>
          <w:b/>
          <w:i/>
          <w:smallCaps/>
        </w:rPr>
        <w:t>. évi költségvetési beszámoló szöveges indoklása</w:t>
      </w:r>
    </w:p>
    <w:p w14:paraId="23F174F0" w14:textId="77777777" w:rsidR="00326D65" w:rsidRPr="007F3298" w:rsidRDefault="00326D65" w:rsidP="00326D65">
      <w:pPr>
        <w:pStyle w:val="Szvegtrzsbehzssal3"/>
        <w:spacing w:after="0"/>
        <w:ind w:left="0"/>
        <w:jc w:val="both"/>
        <w:rPr>
          <w:sz w:val="24"/>
          <w:szCs w:val="24"/>
          <w:highlight w:val="yellow"/>
        </w:rPr>
      </w:pPr>
    </w:p>
    <w:p w14:paraId="011FDC61" w14:textId="77777777" w:rsidR="00326D65" w:rsidRDefault="00326D65" w:rsidP="00326D65">
      <w:pPr>
        <w:jc w:val="both"/>
      </w:pPr>
      <w:r>
        <w:t xml:space="preserve">2011. </w:t>
      </w:r>
      <w:r w:rsidRPr="00BD19E2">
        <w:t>augusztusában</w:t>
      </w:r>
      <w:r>
        <w:t xml:space="preserve"> </w:t>
      </w:r>
      <w:r w:rsidRPr="00BD19E2">
        <w:t>a 82 önkormányzat képviselő–testületei elhatározásával megalakult a Homokhátsági Regionális Hulladékgazdálkodási Önkormányzati</w:t>
      </w:r>
      <w:r>
        <w:t xml:space="preserve"> </w:t>
      </w:r>
      <w:r w:rsidRPr="00BD19E2">
        <w:t xml:space="preserve">Társulás. A tagok a Homokhátsági Regionális Hulladékgazdálkodási projekt továbbfejlesztése mellett kötelezték el magukat annak érdekében, hogy teljesíthetővé váljanak a </w:t>
      </w:r>
      <w:proofErr w:type="spellStart"/>
      <w:r w:rsidRPr="00BD19E2">
        <w:t>Hgt</w:t>
      </w:r>
      <w:proofErr w:type="spellEnd"/>
      <w:r w:rsidRPr="00BD19E2">
        <w:t>-ben, illetőleg az országos hulladékgazdálkodási stratégiában 2008–2016. időszakra megfogalmazott hulladékgazdálkodási célok.</w:t>
      </w:r>
    </w:p>
    <w:p w14:paraId="3E5629C3" w14:textId="4F4C0A21" w:rsidR="00326D65" w:rsidRDefault="00326D65" w:rsidP="00326D65">
      <w:pPr>
        <w:jc w:val="both"/>
      </w:pPr>
      <w:r w:rsidRPr="00BD19E2">
        <w:t>A hulladékgazdálkodási rendszer to</w:t>
      </w:r>
      <w:r>
        <w:t xml:space="preserve">vábbfejlesztésével </w:t>
      </w:r>
      <w:r w:rsidRPr="00742457">
        <w:t>kapcsolatban a Támogató Környezeti</w:t>
      </w:r>
      <w:r>
        <w:t xml:space="preserve"> és Energiahatékonysági Operatív Program (KEHOP) „Az előkezelés, a hasznosítás és az ártalmatlanítás alrendszereinek fejlesztése a települési hulladék vonatkozásában” tárgyú felhívásra 1084/2016 (II.29.) Korm. határozattal elfogadott éves fejlesztési keretben nevesítésre került a Homokhátsági Regionális H</w:t>
      </w:r>
      <w:r w:rsidRPr="009111E6">
        <w:t>ull</w:t>
      </w:r>
      <w:r>
        <w:t>adékgazdálkodási Önkormányzati T</w:t>
      </w:r>
      <w:r w:rsidRPr="009111E6">
        <w:t>ársulás</w:t>
      </w:r>
      <w:r>
        <w:t>, mely 2017.</w:t>
      </w:r>
      <w:r w:rsidR="0058671D">
        <w:t xml:space="preserve"> február </w:t>
      </w:r>
      <w:r>
        <w:t>9-én támogatási kérelmet nyújtott be, melyet a támogató 2017.</w:t>
      </w:r>
      <w:r w:rsidR="0058671D">
        <w:t xml:space="preserve"> február </w:t>
      </w:r>
      <w:r>
        <w:t>28. napon kelt támogató döntés szerint vissza nem térítendő támogatásban részesített.</w:t>
      </w:r>
    </w:p>
    <w:p w14:paraId="0A8D0459" w14:textId="77777777" w:rsidR="00326D65" w:rsidRDefault="00326D65" w:rsidP="00326D65">
      <w:pPr>
        <w:jc w:val="both"/>
      </w:pPr>
      <w:r w:rsidRPr="002F5D4C">
        <w:t>A projekttel szembeni szakmai elvárás</w:t>
      </w:r>
      <w:r>
        <w:t xml:space="preserve"> </w:t>
      </w:r>
      <w:r w:rsidRPr="002F5D4C">
        <w:t>a projektterületen élők megfelelő hulladékgazdálkodási közszolgáltatással történő ellátásának biztosítása az Országos Hulladékgazdálkodási Közszolgáltatási Tervnek megfelelően. A projekt keretében a Homokhátság térségi hulladékgazdálkodási rendszerek ko</w:t>
      </w:r>
      <w:r>
        <w:t>mplex továbbfejlesztése valósult</w:t>
      </w:r>
      <w:r w:rsidRPr="002F5D4C">
        <w:t xml:space="preserve"> meg. A fejlesztés célja – az Országos Hulladékgazdálkodási Közszolgáltatási Terv céljaival megegyezően – az anyagában történő hasznosítás arányának növelése érdekében az elkülönített gyűjtés kiemelt fejlesztése, különös tekintettel a zöldhulladékok, valamint az elektronikai, a papír-, a műanyag és az üveghulladékok területén. Kiemelt cél továbbá az előkezelési és haszonanyag előállítási tevékenység alrendszereinek fejlesztése az ártalmatlanítás jelentős csökkentése érdekében</w:t>
      </w:r>
      <w:r>
        <w:t>.</w:t>
      </w:r>
    </w:p>
    <w:p w14:paraId="5EEC757D" w14:textId="542C930D" w:rsidR="00326D65" w:rsidRDefault="00326D65" w:rsidP="00326D65">
      <w:pPr>
        <w:jc w:val="both"/>
      </w:pPr>
      <w:r>
        <w:t xml:space="preserve">A </w:t>
      </w:r>
      <w:r w:rsidRPr="00BD19E2">
        <w:t>projekt előkészítése és megvalósítása elszámolható költségeinek finanszírozása a Kohéziós Alapból és a hazai központi költségvetési előirányzatból vissza nem térítendő támogatás formájában valósul</w:t>
      </w:r>
      <w:r>
        <w:t>t meg. A projekt kezdő időpontja 2016.</w:t>
      </w:r>
      <w:r w:rsidR="0058671D">
        <w:t xml:space="preserve"> december </w:t>
      </w:r>
      <w:r>
        <w:t>16. a fizikai befejezés napja 2023.</w:t>
      </w:r>
      <w:r w:rsidR="0058671D">
        <w:t xml:space="preserve"> december </w:t>
      </w:r>
      <w:r>
        <w:t>1.</w:t>
      </w:r>
    </w:p>
    <w:p w14:paraId="30642E3A" w14:textId="77777777" w:rsidR="00326D65" w:rsidRPr="003D5454" w:rsidRDefault="00326D65" w:rsidP="00326D65">
      <w:pPr>
        <w:jc w:val="both"/>
      </w:pPr>
      <w:r>
        <w:lastRenderedPageBreak/>
        <w:t>A 9</w:t>
      </w:r>
      <w:r w:rsidRPr="002F5D4C">
        <w:t xml:space="preserve">. számú módosított támogatási szerződés alapján a </w:t>
      </w:r>
      <w:r>
        <w:t xml:space="preserve">projekt </w:t>
      </w:r>
      <w:r w:rsidRPr="002F5D4C">
        <w:t xml:space="preserve">összköltsége </w:t>
      </w:r>
      <w:r>
        <w:t>1</w:t>
      </w:r>
      <w:r w:rsidRPr="002F5D4C">
        <w:t>.</w:t>
      </w:r>
      <w:r>
        <w:t>922</w:t>
      </w:r>
      <w:r w:rsidRPr="002F5D4C">
        <w:t>.</w:t>
      </w:r>
      <w:r>
        <w:t>812</w:t>
      </w:r>
      <w:r w:rsidRPr="002F5D4C">
        <w:t>.</w:t>
      </w:r>
      <w:r>
        <w:t xml:space="preserve">659,-Ft, az </w:t>
      </w:r>
      <w:r w:rsidRPr="002F5D4C">
        <w:t xml:space="preserve">elszámolható nettó </w:t>
      </w:r>
      <w:r>
        <w:t xml:space="preserve">összköltsége </w:t>
      </w:r>
      <w:r w:rsidRPr="00C633C9">
        <w:t xml:space="preserve">1.907.587.836,-Ft, a megítélt támogatás összege 1.718.706.577,-Ft. </w:t>
      </w:r>
    </w:p>
    <w:p w14:paraId="0E4E3D8A" w14:textId="77777777" w:rsidR="00326D65" w:rsidRDefault="00326D65" w:rsidP="00326D65">
      <w:pPr>
        <w:spacing w:line="276" w:lineRule="auto"/>
        <w:jc w:val="both"/>
      </w:pPr>
    </w:p>
    <w:p w14:paraId="6A9BA222" w14:textId="77777777" w:rsidR="00326D65" w:rsidRPr="00FD03A0" w:rsidRDefault="00326D65" w:rsidP="00326D65">
      <w:pPr>
        <w:spacing w:line="276" w:lineRule="auto"/>
        <w:jc w:val="both"/>
      </w:pPr>
      <w:r w:rsidRPr="00FD03A0">
        <w:rPr>
          <w:b/>
          <w:bCs/>
        </w:rPr>
        <w:t xml:space="preserve">III/A. </w:t>
      </w:r>
      <w:r w:rsidRPr="00350F53">
        <w:rPr>
          <w:b/>
          <w:bCs/>
          <w:u w:val="single"/>
        </w:rPr>
        <w:t>Bevételek</w:t>
      </w:r>
      <w:r w:rsidRPr="00FD03A0">
        <w:rPr>
          <w:b/>
          <w:bCs/>
        </w:rPr>
        <w:t xml:space="preserve"> (1. sz. melléklet)</w:t>
      </w:r>
      <w:r w:rsidRPr="00FD03A0">
        <w:t xml:space="preserve"> </w:t>
      </w:r>
      <w:r w:rsidRPr="00FD03A0">
        <w:tab/>
      </w:r>
    </w:p>
    <w:p w14:paraId="6FA7EBBC" w14:textId="77777777" w:rsidR="00326D65" w:rsidRDefault="00326D65" w:rsidP="00326D65">
      <w:pPr>
        <w:pStyle w:val="Szvegtrzsbehzssal3"/>
        <w:spacing w:after="0" w:line="276" w:lineRule="auto"/>
        <w:ind w:left="0"/>
        <w:jc w:val="both"/>
        <w:rPr>
          <w:sz w:val="24"/>
          <w:szCs w:val="24"/>
          <w:lang w:val="hu-HU"/>
        </w:rPr>
      </w:pPr>
      <w:r>
        <w:rPr>
          <w:sz w:val="24"/>
          <w:szCs w:val="24"/>
        </w:rPr>
        <w:t>A Társulás összes bevétele</w:t>
      </w:r>
      <w:r>
        <w:rPr>
          <w:sz w:val="24"/>
          <w:szCs w:val="24"/>
          <w:lang w:val="hu-HU"/>
        </w:rPr>
        <w:t xml:space="preserve"> 89</w:t>
      </w:r>
      <w:r w:rsidRPr="00FD03A0"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615</w:t>
      </w:r>
      <w:r w:rsidRPr="00FD03A0"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739</w:t>
      </w:r>
      <w:r w:rsidRPr="00FD03A0">
        <w:rPr>
          <w:sz w:val="24"/>
          <w:szCs w:val="24"/>
        </w:rPr>
        <w:t xml:space="preserve">,-Ft, mely a módosított előirányzatra vetítve </w:t>
      </w:r>
      <w:r>
        <w:rPr>
          <w:sz w:val="24"/>
          <w:szCs w:val="24"/>
          <w:lang w:val="hu-HU"/>
        </w:rPr>
        <w:t>35</w:t>
      </w:r>
      <w:r w:rsidRPr="00FD03A0">
        <w:rPr>
          <w:sz w:val="24"/>
          <w:szCs w:val="24"/>
        </w:rPr>
        <w:t>,</w:t>
      </w:r>
      <w:r>
        <w:rPr>
          <w:sz w:val="24"/>
          <w:szCs w:val="24"/>
          <w:lang w:val="hu-HU"/>
        </w:rPr>
        <w:t>6</w:t>
      </w:r>
      <w:r w:rsidRPr="00FD03A0">
        <w:rPr>
          <w:sz w:val="24"/>
          <w:szCs w:val="24"/>
        </w:rPr>
        <w:t xml:space="preserve"> %-os teljesítésnek felel meg.</w:t>
      </w:r>
      <w:r w:rsidRPr="00624CE3">
        <w:rPr>
          <w:sz w:val="24"/>
          <w:szCs w:val="24"/>
        </w:rPr>
        <w:t xml:space="preserve"> </w:t>
      </w:r>
    </w:p>
    <w:p w14:paraId="180B6F07" w14:textId="77777777" w:rsidR="00326D65" w:rsidRPr="00BA0742" w:rsidRDefault="00326D65" w:rsidP="00326D65">
      <w:pPr>
        <w:spacing w:line="276" w:lineRule="auto"/>
        <w:jc w:val="both"/>
      </w:pPr>
      <w:r>
        <w:t xml:space="preserve">A saját bevétel az üzemeltetésre átadott eszközök bérleti díjából, tagdíj bevételből, áfa visszatérülésből, kamatbevételből és egyéb működési bevételből realizálódott. </w:t>
      </w:r>
    </w:p>
    <w:p w14:paraId="09AF3065" w14:textId="77777777" w:rsidR="00326D65" w:rsidRPr="00BF3432" w:rsidRDefault="00326D65" w:rsidP="00326D65">
      <w:pPr>
        <w:pStyle w:val="Szvegtrzsbehzssal3"/>
        <w:spacing w:after="0" w:line="276" w:lineRule="auto"/>
        <w:ind w:left="0"/>
        <w:jc w:val="both"/>
        <w:rPr>
          <w:sz w:val="24"/>
          <w:szCs w:val="24"/>
        </w:rPr>
      </w:pPr>
      <w:r w:rsidRPr="00624CE3">
        <w:rPr>
          <w:sz w:val="24"/>
          <w:szCs w:val="24"/>
        </w:rPr>
        <w:t>Az összb</w:t>
      </w:r>
      <w:r>
        <w:rPr>
          <w:sz w:val="24"/>
          <w:szCs w:val="24"/>
        </w:rPr>
        <w:t>evételen belül</w:t>
      </w:r>
      <w:r>
        <w:rPr>
          <w:sz w:val="24"/>
          <w:szCs w:val="24"/>
          <w:lang w:val="hu-HU"/>
        </w:rPr>
        <w:t xml:space="preserve"> a </w:t>
      </w:r>
      <w:r>
        <w:rPr>
          <w:sz w:val="24"/>
          <w:szCs w:val="24"/>
        </w:rPr>
        <w:t>működési bevétel</w:t>
      </w:r>
      <w:r>
        <w:rPr>
          <w:sz w:val="24"/>
          <w:szCs w:val="24"/>
          <w:lang w:val="hu-HU"/>
        </w:rPr>
        <w:t xml:space="preserve"> 81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513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242</w:t>
      </w:r>
      <w:r>
        <w:rPr>
          <w:sz w:val="24"/>
          <w:szCs w:val="24"/>
        </w:rPr>
        <w:t>,-</w:t>
      </w:r>
      <w:r w:rsidRPr="00624CE3">
        <w:rPr>
          <w:sz w:val="24"/>
          <w:szCs w:val="24"/>
        </w:rPr>
        <w:t>Ft-ra (</w:t>
      </w:r>
      <w:r>
        <w:rPr>
          <w:sz w:val="24"/>
          <w:szCs w:val="24"/>
          <w:lang w:val="hu-HU"/>
        </w:rPr>
        <w:t>33</w:t>
      </w:r>
      <w:r>
        <w:rPr>
          <w:sz w:val="24"/>
          <w:szCs w:val="24"/>
        </w:rPr>
        <w:t>,</w:t>
      </w:r>
      <w:r>
        <w:rPr>
          <w:sz w:val="24"/>
          <w:szCs w:val="24"/>
          <w:lang w:val="hu-HU"/>
        </w:rPr>
        <w:t>4</w:t>
      </w:r>
      <w:r>
        <w:rPr>
          <w:sz w:val="24"/>
          <w:szCs w:val="24"/>
        </w:rPr>
        <w:t>%)</w:t>
      </w:r>
      <w:r>
        <w:rPr>
          <w:sz w:val="24"/>
          <w:szCs w:val="24"/>
          <w:lang w:val="hu-HU"/>
        </w:rPr>
        <w:t xml:space="preserve"> teljesült</w:t>
      </w:r>
      <w:r>
        <w:rPr>
          <w:sz w:val="24"/>
          <w:szCs w:val="24"/>
        </w:rPr>
        <w:t>,</w:t>
      </w:r>
      <w:r>
        <w:rPr>
          <w:sz w:val="24"/>
          <w:szCs w:val="24"/>
          <w:lang w:val="hu-HU"/>
        </w:rPr>
        <w:t xml:space="preserve"> mely tagdíjbevételt 18.978.375,-Ft, bérleti díj ellenértékét 39.451.460,-Ft, ezekhez kapcsolódó kiszámlázott általános forgalmi adó bevételt 15.776.053,-Ft, általános forgalmi adó visszatérülést 7.244.000,-Ft, kamatbevételt 58.104,-Ft és egyéb működési bevételt 5.250,-Ft tartalmaz. A</w:t>
      </w:r>
      <w:r>
        <w:rPr>
          <w:sz w:val="24"/>
          <w:szCs w:val="24"/>
        </w:rPr>
        <w:t>z</w:t>
      </w:r>
      <w:r>
        <w:rPr>
          <w:sz w:val="24"/>
          <w:szCs w:val="24"/>
          <w:lang w:val="hu-HU"/>
        </w:rPr>
        <w:t xml:space="preserve"> </w:t>
      </w:r>
      <w:r>
        <w:rPr>
          <w:sz w:val="24"/>
          <w:szCs w:val="24"/>
        </w:rPr>
        <w:t>előző év költségvetési maradványának igénybevétele</w:t>
      </w:r>
      <w:r>
        <w:rPr>
          <w:sz w:val="24"/>
          <w:szCs w:val="24"/>
          <w:lang w:val="hu-HU"/>
        </w:rPr>
        <w:t xml:space="preserve"> 8.102.497</w:t>
      </w:r>
      <w:r>
        <w:rPr>
          <w:sz w:val="24"/>
          <w:szCs w:val="24"/>
        </w:rPr>
        <w:t xml:space="preserve">,-Ft-ra (100,0%) </w:t>
      </w:r>
      <w:r w:rsidRPr="00BF3432">
        <w:rPr>
          <w:sz w:val="24"/>
          <w:szCs w:val="24"/>
        </w:rPr>
        <w:t>teljesült.</w:t>
      </w:r>
    </w:p>
    <w:p w14:paraId="20E045CB" w14:textId="77777777" w:rsidR="00326D65" w:rsidRDefault="00326D65" w:rsidP="00326D65">
      <w:pPr>
        <w:spacing w:line="276" w:lineRule="auto"/>
        <w:jc w:val="both"/>
      </w:pPr>
    </w:p>
    <w:p w14:paraId="56E251F0" w14:textId="77777777" w:rsidR="00326D65" w:rsidRPr="00880117" w:rsidRDefault="00326D65" w:rsidP="00326D65">
      <w:pPr>
        <w:spacing w:line="276" w:lineRule="auto"/>
        <w:jc w:val="both"/>
        <w:rPr>
          <w:b/>
          <w:bCs/>
        </w:rPr>
      </w:pPr>
      <w:r w:rsidRPr="00B43590">
        <w:rPr>
          <w:b/>
          <w:bCs/>
        </w:rPr>
        <w:t>I</w:t>
      </w:r>
      <w:r>
        <w:rPr>
          <w:b/>
          <w:bCs/>
        </w:rPr>
        <w:t>II</w:t>
      </w:r>
      <w:r w:rsidRPr="00B43590">
        <w:rPr>
          <w:b/>
          <w:bCs/>
        </w:rPr>
        <w:t xml:space="preserve">/B. </w:t>
      </w:r>
      <w:r w:rsidRPr="00B43590">
        <w:rPr>
          <w:b/>
          <w:bCs/>
          <w:u w:val="single"/>
        </w:rPr>
        <w:t>Kiadások</w:t>
      </w:r>
      <w:r w:rsidRPr="00B43590">
        <w:t xml:space="preserve"> </w:t>
      </w:r>
      <w:r w:rsidRPr="00B43590">
        <w:rPr>
          <w:b/>
        </w:rPr>
        <w:t>(</w:t>
      </w:r>
      <w:r>
        <w:rPr>
          <w:b/>
        </w:rPr>
        <w:t>1</w:t>
      </w:r>
      <w:r w:rsidRPr="00B43590">
        <w:rPr>
          <w:b/>
        </w:rPr>
        <w:t>. sz. melléklet)</w:t>
      </w:r>
      <w:r w:rsidRPr="00B43590">
        <w:rPr>
          <w:b/>
        </w:rPr>
        <w:tab/>
      </w:r>
    </w:p>
    <w:p w14:paraId="436E522F" w14:textId="77777777" w:rsidR="00326D65" w:rsidRPr="00BF3432" w:rsidRDefault="00326D65" w:rsidP="00326D65">
      <w:pPr>
        <w:pStyle w:val="Szvegtrzsbehzssal3"/>
        <w:spacing w:after="0"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Társulás </w:t>
      </w:r>
      <w:r w:rsidRPr="00BF3432">
        <w:rPr>
          <w:sz w:val="24"/>
          <w:szCs w:val="24"/>
        </w:rPr>
        <w:t>össz</w:t>
      </w:r>
      <w:r>
        <w:rPr>
          <w:sz w:val="24"/>
          <w:szCs w:val="24"/>
        </w:rPr>
        <w:t xml:space="preserve">es </w:t>
      </w:r>
      <w:r w:rsidRPr="00BF3432">
        <w:rPr>
          <w:sz w:val="24"/>
          <w:szCs w:val="24"/>
        </w:rPr>
        <w:t>kiadás</w:t>
      </w:r>
      <w:r>
        <w:rPr>
          <w:sz w:val="24"/>
          <w:szCs w:val="24"/>
        </w:rPr>
        <w:t xml:space="preserve">a </w:t>
      </w:r>
      <w:r>
        <w:rPr>
          <w:sz w:val="24"/>
          <w:szCs w:val="24"/>
          <w:lang w:val="hu-HU"/>
        </w:rPr>
        <w:t>69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678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231</w:t>
      </w:r>
      <w:r>
        <w:rPr>
          <w:sz w:val="24"/>
          <w:szCs w:val="24"/>
        </w:rPr>
        <w:t>,-</w:t>
      </w:r>
      <w:r w:rsidRPr="00BF3432">
        <w:rPr>
          <w:sz w:val="24"/>
          <w:szCs w:val="24"/>
        </w:rPr>
        <w:t>Ft-ra teljesült</w:t>
      </w:r>
      <w:r>
        <w:rPr>
          <w:sz w:val="24"/>
          <w:szCs w:val="24"/>
        </w:rPr>
        <w:t>, mely</w:t>
      </w:r>
      <w:r>
        <w:rPr>
          <w:sz w:val="24"/>
          <w:szCs w:val="24"/>
          <w:lang w:val="hu-HU"/>
        </w:rPr>
        <w:t xml:space="preserve"> </w:t>
      </w:r>
      <w:r>
        <w:rPr>
          <w:sz w:val="24"/>
          <w:szCs w:val="24"/>
        </w:rPr>
        <w:t>a módosított előirányzat</w:t>
      </w:r>
      <w:r>
        <w:rPr>
          <w:sz w:val="24"/>
          <w:szCs w:val="24"/>
          <w:lang w:val="hu-HU"/>
        </w:rPr>
        <w:t>ra vetítve 27</w:t>
      </w:r>
      <w:r>
        <w:rPr>
          <w:sz w:val="24"/>
          <w:szCs w:val="24"/>
        </w:rPr>
        <w:t>,</w:t>
      </w:r>
      <w:r>
        <w:rPr>
          <w:sz w:val="24"/>
          <w:szCs w:val="24"/>
          <w:lang w:val="hu-HU"/>
        </w:rPr>
        <w:t xml:space="preserve">6 </w:t>
      </w:r>
      <w:r w:rsidRPr="00BF3432">
        <w:rPr>
          <w:sz w:val="24"/>
          <w:szCs w:val="24"/>
        </w:rPr>
        <w:t>%</w:t>
      </w:r>
      <w:r>
        <w:rPr>
          <w:sz w:val="24"/>
          <w:szCs w:val="24"/>
          <w:lang w:val="hu-HU"/>
        </w:rPr>
        <w:t>-os teljesítésnek felel meg.</w:t>
      </w:r>
    </w:p>
    <w:p w14:paraId="7A53A16C" w14:textId="77777777" w:rsidR="00326D65" w:rsidRDefault="00326D65" w:rsidP="00326D65">
      <w:pPr>
        <w:pStyle w:val="Szvegtrzsbehzssal3"/>
        <w:spacing w:after="0" w:line="276" w:lineRule="auto"/>
        <w:ind w:left="0"/>
        <w:jc w:val="both"/>
        <w:rPr>
          <w:sz w:val="24"/>
          <w:szCs w:val="24"/>
        </w:rPr>
      </w:pPr>
      <w:r w:rsidRPr="00BF3432">
        <w:rPr>
          <w:sz w:val="24"/>
          <w:szCs w:val="24"/>
        </w:rPr>
        <w:t>Az összkiadás</w:t>
      </w:r>
      <w:r>
        <w:rPr>
          <w:sz w:val="24"/>
          <w:szCs w:val="24"/>
        </w:rPr>
        <w:t xml:space="preserve">on belül a személyi juttatás </w:t>
      </w:r>
      <w:r>
        <w:rPr>
          <w:sz w:val="24"/>
          <w:szCs w:val="24"/>
          <w:lang w:val="hu-HU"/>
        </w:rPr>
        <w:t>8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100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000</w:t>
      </w:r>
      <w:r>
        <w:rPr>
          <w:sz w:val="24"/>
          <w:szCs w:val="24"/>
        </w:rPr>
        <w:t xml:space="preserve">,-Ft-ra </w:t>
      </w:r>
      <w:r w:rsidRPr="00BF3432">
        <w:rPr>
          <w:sz w:val="24"/>
          <w:szCs w:val="24"/>
        </w:rPr>
        <w:t>(</w:t>
      </w:r>
      <w:r>
        <w:rPr>
          <w:sz w:val="24"/>
          <w:szCs w:val="24"/>
          <w:lang w:val="hu-HU"/>
        </w:rPr>
        <w:t>83</w:t>
      </w:r>
      <w:r>
        <w:rPr>
          <w:sz w:val="24"/>
          <w:szCs w:val="24"/>
        </w:rPr>
        <w:t>,</w:t>
      </w:r>
      <w:r>
        <w:rPr>
          <w:sz w:val="24"/>
          <w:szCs w:val="24"/>
          <w:lang w:val="hu-HU"/>
        </w:rPr>
        <w:t>3</w:t>
      </w:r>
      <w:r>
        <w:rPr>
          <w:sz w:val="24"/>
          <w:szCs w:val="24"/>
        </w:rPr>
        <w:t xml:space="preserve">%), a járulék </w:t>
      </w:r>
      <w:r>
        <w:rPr>
          <w:sz w:val="24"/>
          <w:szCs w:val="24"/>
          <w:lang w:val="hu-HU"/>
        </w:rPr>
        <w:t>975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000</w:t>
      </w:r>
      <w:r>
        <w:rPr>
          <w:sz w:val="24"/>
          <w:szCs w:val="24"/>
        </w:rPr>
        <w:t>,-Ft-ra (</w:t>
      </w:r>
      <w:r>
        <w:rPr>
          <w:sz w:val="24"/>
          <w:szCs w:val="24"/>
          <w:lang w:val="hu-HU"/>
        </w:rPr>
        <w:t>81</w:t>
      </w:r>
      <w:r>
        <w:rPr>
          <w:sz w:val="24"/>
          <w:szCs w:val="24"/>
        </w:rPr>
        <w:t>,</w:t>
      </w:r>
      <w:r>
        <w:rPr>
          <w:sz w:val="24"/>
          <w:szCs w:val="24"/>
          <w:lang w:val="hu-HU"/>
        </w:rPr>
        <w:t>6</w:t>
      </w:r>
      <w:r w:rsidRPr="00BF3432">
        <w:rPr>
          <w:sz w:val="24"/>
          <w:szCs w:val="24"/>
        </w:rPr>
        <w:t>%</w:t>
      </w:r>
      <w:r>
        <w:rPr>
          <w:sz w:val="24"/>
          <w:szCs w:val="24"/>
        </w:rPr>
        <w:t xml:space="preserve">) teljesült. Az egyéb működési kiadás </w:t>
      </w:r>
      <w:r>
        <w:rPr>
          <w:sz w:val="24"/>
          <w:szCs w:val="24"/>
          <w:lang w:val="hu-HU"/>
        </w:rPr>
        <w:t>7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000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000</w:t>
      </w:r>
      <w:r>
        <w:rPr>
          <w:sz w:val="24"/>
          <w:szCs w:val="24"/>
        </w:rPr>
        <w:t xml:space="preserve">,-Ft (100,0%), a dologi kiadások tényszáma </w:t>
      </w:r>
      <w:r>
        <w:rPr>
          <w:sz w:val="24"/>
          <w:szCs w:val="24"/>
          <w:lang w:val="hu-HU"/>
        </w:rPr>
        <w:t>48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432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543</w:t>
      </w:r>
      <w:r>
        <w:rPr>
          <w:sz w:val="24"/>
          <w:szCs w:val="24"/>
        </w:rPr>
        <w:t>,-</w:t>
      </w:r>
      <w:r w:rsidRPr="00BF3432">
        <w:rPr>
          <w:sz w:val="24"/>
          <w:szCs w:val="24"/>
        </w:rPr>
        <w:t>Ft (</w:t>
      </w:r>
      <w:r>
        <w:rPr>
          <w:sz w:val="24"/>
          <w:szCs w:val="24"/>
          <w:lang w:val="hu-HU"/>
        </w:rPr>
        <w:t>96,4</w:t>
      </w:r>
      <w:r>
        <w:rPr>
          <w:sz w:val="24"/>
          <w:szCs w:val="24"/>
        </w:rPr>
        <w:t>%)</w:t>
      </w:r>
      <w:r>
        <w:rPr>
          <w:sz w:val="24"/>
          <w:szCs w:val="24"/>
          <w:lang w:val="hu-HU"/>
        </w:rPr>
        <w:t xml:space="preserve"> a felújítási </w:t>
      </w:r>
      <w:r>
        <w:rPr>
          <w:sz w:val="24"/>
          <w:szCs w:val="24"/>
        </w:rPr>
        <w:t xml:space="preserve">kiadás </w:t>
      </w:r>
      <w:r>
        <w:rPr>
          <w:sz w:val="24"/>
          <w:szCs w:val="24"/>
          <w:lang w:val="hu-HU"/>
        </w:rPr>
        <w:t>5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170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688</w:t>
      </w:r>
      <w:r>
        <w:rPr>
          <w:sz w:val="24"/>
          <w:szCs w:val="24"/>
        </w:rPr>
        <w:t>,-Ft-ra (</w:t>
      </w:r>
      <w:r>
        <w:rPr>
          <w:sz w:val="24"/>
          <w:szCs w:val="24"/>
          <w:lang w:val="hu-HU"/>
        </w:rPr>
        <w:t>3</w:t>
      </w:r>
      <w:r>
        <w:rPr>
          <w:sz w:val="24"/>
          <w:szCs w:val="24"/>
        </w:rPr>
        <w:t>,</w:t>
      </w:r>
      <w:r>
        <w:rPr>
          <w:sz w:val="24"/>
          <w:szCs w:val="24"/>
          <w:lang w:val="hu-HU"/>
        </w:rPr>
        <w:t>3</w:t>
      </w:r>
      <w:r>
        <w:rPr>
          <w:sz w:val="24"/>
          <w:szCs w:val="24"/>
        </w:rPr>
        <w:t>%)</w:t>
      </w:r>
      <w:r>
        <w:rPr>
          <w:sz w:val="24"/>
          <w:szCs w:val="24"/>
          <w:lang w:val="hu-HU"/>
        </w:rPr>
        <w:t xml:space="preserve"> </w:t>
      </w:r>
      <w:r>
        <w:rPr>
          <w:sz w:val="24"/>
          <w:szCs w:val="24"/>
        </w:rPr>
        <w:t xml:space="preserve">teljesült. </w:t>
      </w:r>
    </w:p>
    <w:p w14:paraId="7564AFF5" w14:textId="77777777" w:rsidR="00326D65" w:rsidRDefault="00326D65" w:rsidP="00326D65">
      <w:pPr>
        <w:pStyle w:val="Szvegtrzsbehzssal3"/>
        <w:spacing w:after="0"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 személyi juttatások</w:t>
      </w:r>
      <w:r>
        <w:rPr>
          <w:sz w:val="24"/>
          <w:szCs w:val="24"/>
          <w:lang w:val="hu-HU"/>
        </w:rPr>
        <w:t xml:space="preserve"> </w:t>
      </w:r>
      <w:r>
        <w:rPr>
          <w:sz w:val="24"/>
          <w:szCs w:val="24"/>
        </w:rPr>
        <w:t>a tisztségviselők éves tiszteletdíját tartalmazza, a járulékok a törvény szerinti munkaadókat terhelő járulékokat.</w:t>
      </w:r>
    </w:p>
    <w:p w14:paraId="32BF306F" w14:textId="77777777" w:rsidR="00326D65" w:rsidRDefault="00326D65" w:rsidP="00326D65">
      <w:pPr>
        <w:pStyle w:val="Szvegtrzsbehzssal3"/>
        <w:spacing w:after="0"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egyéb működési célú kiadások a Csongrádi Polgármesteri Hivatal részére, megállapodás alapján ellátott gazdálkodási feladatok ellentételezését tartalmazza. A dologi kiadások között a </w:t>
      </w:r>
      <w:r>
        <w:rPr>
          <w:sz w:val="24"/>
          <w:szCs w:val="24"/>
          <w:lang w:val="hu-HU"/>
        </w:rPr>
        <w:t>t</w:t>
      </w:r>
      <w:proofErr w:type="spellStart"/>
      <w:r>
        <w:rPr>
          <w:sz w:val="24"/>
          <w:szCs w:val="24"/>
        </w:rPr>
        <w:t>ársulás</w:t>
      </w:r>
      <w:proofErr w:type="spellEnd"/>
      <w:r>
        <w:rPr>
          <w:sz w:val="24"/>
          <w:szCs w:val="24"/>
          <w:lang w:val="hu-HU"/>
        </w:rPr>
        <w:t xml:space="preserve"> </w:t>
      </w:r>
      <w:r>
        <w:rPr>
          <w:sz w:val="24"/>
          <w:szCs w:val="24"/>
        </w:rPr>
        <w:t>működési kiadásai,</w:t>
      </w:r>
      <w:r>
        <w:rPr>
          <w:sz w:val="24"/>
          <w:szCs w:val="24"/>
          <w:lang w:val="hu-HU"/>
        </w:rPr>
        <w:t xml:space="preserve"> üzemeltetési kiadások, </w:t>
      </w:r>
      <w:r>
        <w:rPr>
          <w:sz w:val="24"/>
          <w:szCs w:val="24"/>
        </w:rPr>
        <w:t>szolgáltatási kiadások, mint jogi segítségnyújtás</w:t>
      </w:r>
      <w:r>
        <w:rPr>
          <w:sz w:val="24"/>
          <w:szCs w:val="24"/>
          <w:lang w:val="hu-HU"/>
        </w:rPr>
        <w:t xml:space="preserve"> szolgáltatások </w:t>
      </w:r>
      <w:r>
        <w:rPr>
          <w:sz w:val="24"/>
          <w:szCs w:val="24"/>
        </w:rPr>
        <w:t xml:space="preserve">és az ezekhez kapcsolódó áfa szerepel. </w:t>
      </w:r>
      <w:r w:rsidRPr="000C6617">
        <w:rPr>
          <w:sz w:val="24"/>
          <w:szCs w:val="24"/>
        </w:rPr>
        <w:t>A</w:t>
      </w:r>
      <w:r w:rsidRPr="000C6617">
        <w:rPr>
          <w:sz w:val="24"/>
          <w:szCs w:val="24"/>
          <w:lang w:val="hu-HU"/>
        </w:rPr>
        <w:t xml:space="preserve"> </w:t>
      </w:r>
      <w:r w:rsidRPr="000C6617">
        <w:rPr>
          <w:sz w:val="24"/>
          <w:szCs w:val="24"/>
        </w:rPr>
        <w:t>felhalmozási célú kiadás a</w:t>
      </w:r>
      <w:r>
        <w:rPr>
          <w:sz w:val="24"/>
          <w:szCs w:val="24"/>
          <w:lang w:val="hu-HU"/>
        </w:rPr>
        <w:t xml:space="preserve"> KEOP projektből megvalósult </w:t>
      </w:r>
      <w:r w:rsidRPr="000C6617">
        <w:rPr>
          <w:sz w:val="24"/>
          <w:szCs w:val="24"/>
          <w:lang w:val="hu-HU"/>
        </w:rPr>
        <w:t>bérbe adott eszközök felújítását</w:t>
      </w:r>
      <w:r>
        <w:rPr>
          <w:sz w:val="24"/>
          <w:szCs w:val="24"/>
          <w:lang w:val="hu-HU"/>
        </w:rPr>
        <w:t xml:space="preserve"> </w:t>
      </w:r>
      <w:r w:rsidRPr="000C6617">
        <w:rPr>
          <w:sz w:val="24"/>
          <w:szCs w:val="24"/>
          <w:lang w:val="hu-HU"/>
        </w:rPr>
        <w:t xml:space="preserve">tartalmazza. </w:t>
      </w:r>
    </w:p>
    <w:p w14:paraId="6BB1D17D" w14:textId="77777777" w:rsidR="00326D65" w:rsidRDefault="00326D65" w:rsidP="00326D65">
      <w:pPr>
        <w:spacing w:line="276" w:lineRule="auto"/>
        <w:jc w:val="both"/>
      </w:pPr>
    </w:p>
    <w:p w14:paraId="1FBE86F9" w14:textId="77777777" w:rsidR="00326D65" w:rsidRPr="003D7CA1" w:rsidRDefault="00326D65" w:rsidP="00326D65">
      <w:pPr>
        <w:pStyle w:val="Szvegtrzsbehzssal3"/>
        <w:spacing w:after="0" w:line="276" w:lineRule="auto"/>
        <w:ind w:left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IV</w:t>
      </w:r>
      <w:r w:rsidRPr="00BF3432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  <w:u w:val="single"/>
        </w:rPr>
        <w:t xml:space="preserve">Maradvány </w:t>
      </w:r>
      <w:r>
        <w:rPr>
          <w:b/>
          <w:bCs/>
          <w:sz w:val="24"/>
          <w:szCs w:val="24"/>
        </w:rPr>
        <w:t>(2. sz. melléklet)</w:t>
      </w:r>
    </w:p>
    <w:p w14:paraId="6B4CBAEC" w14:textId="77777777" w:rsidR="00326D65" w:rsidRDefault="00326D65" w:rsidP="00326D65">
      <w:pPr>
        <w:pStyle w:val="Szvegtrzsbehzssal3"/>
        <w:spacing w:after="0" w:line="276" w:lineRule="auto"/>
        <w:ind w:left="0"/>
        <w:jc w:val="both"/>
        <w:rPr>
          <w:sz w:val="24"/>
          <w:szCs w:val="24"/>
          <w:lang w:val="hu-HU"/>
        </w:rPr>
      </w:pPr>
      <w:r>
        <w:rPr>
          <w:sz w:val="24"/>
          <w:szCs w:val="24"/>
        </w:rPr>
        <w:t>Az alaptevékenység költségvetési bevételei</w:t>
      </w:r>
      <w:r>
        <w:rPr>
          <w:sz w:val="24"/>
          <w:szCs w:val="24"/>
          <w:lang w:val="hu-HU"/>
        </w:rPr>
        <w:t xml:space="preserve"> 81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513.242</w:t>
      </w:r>
      <w:r>
        <w:rPr>
          <w:sz w:val="24"/>
          <w:szCs w:val="24"/>
        </w:rPr>
        <w:t>,-Ft, az alaptevékenység költségvetési kiadása</w:t>
      </w:r>
      <w:r>
        <w:rPr>
          <w:sz w:val="24"/>
          <w:szCs w:val="24"/>
          <w:lang w:val="hu-HU"/>
        </w:rPr>
        <w:t>i 69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678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231</w:t>
      </w:r>
      <w:r>
        <w:rPr>
          <w:sz w:val="24"/>
          <w:szCs w:val="24"/>
        </w:rPr>
        <w:t>,-Ft, így az alaptevékenység költségvetési egyenlege</w:t>
      </w:r>
      <w:r>
        <w:rPr>
          <w:sz w:val="24"/>
          <w:szCs w:val="24"/>
          <w:lang w:val="hu-HU"/>
        </w:rPr>
        <w:t xml:space="preserve"> 11.835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011</w:t>
      </w:r>
      <w:r>
        <w:rPr>
          <w:sz w:val="24"/>
          <w:szCs w:val="24"/>
        </w:rPr>
        <w:t>,-Ft. Az alaptevékenység finanszírozási bevétele</w:t>
      </w:r>
      <w:r>
        <w:rPr>
          <w:sz w:val="24"/>
          <w:szCs w:val="24"/>
          <w:lang w:val="hu-HU"/>
        </w:rPr>
        <w:t xml:space="preserve"> 8.102.497</w:t>
      </w:r>
      <w:r>
        <w:rPr>
          <w:sz w:val="24"/>
          <w:szCs w:val="24"/>
        </w:rPr>
        <w:t>,-Ft,</w:t>
      </w:r>
      <w:r>
        <w:rPr>
          <w:sz w:val="24"/>
          <w:szCs w:val="24"/>
          <w:lang w:val="hu-HU"/>
        </w:rPr>
        <w:t xml:space="preserve"> </w:t>
      </w:r>
      <w:r>
        <w:rPr>
          <w:sz w:val="24"/>
          <w:szCs w:val="24"/>
        </w:rPr>
        <w:t xml:space="preserve">az alaptevékenység finanszírozási egyenlege </w:t>
      </w:r>
      <w:r>
        <w:rPr>
          <w:sz w:val="24"/>
          <w:szCs w:val="24"/>
          <w:lang w:val="hu-HU"/>
        </w:rPr>
        <w:t>8.102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497</w:t>
      </w:r>
      <w:r>
        <w:rPr>
          <w:sz w:val="24"/>
          <w:szCs w:val="24"/>
        </w:rPr>
        <w:t>,-Ft, így az alaptevékenység maradványa</w:t>
      </w:r>
      <w:r>
        <w:rPr>
          <w:sz w:val="24"/>
          <w:szCs w:val="24"/>
          <w:lang w:val="hu-HU"/>
        </w:rPr>
        <w:t xml:space="preserve"> 19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937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508</w:t>
      </w:r>
      <w:r>
        <w:rPr>
          <w:sz w:val="24"/>
          <w:szCs w:val="24"/>
        </w:rPr>
        <w:t xml:space="preserve">,-Ft, </w:t>
      </w:r>
      <w:r w:rsidRPr="00E96FD2">
        <w:rPr>
          <w:sz w:val="24"/>
          <w:szCs w:val="24"/>
        </w:rPr>
        <w:t>mely kötelezettséggel terhelt, felhasználásá</w:t>
      </w:r>
      <w:r>
        <w:rPr>
          <w:sz w:val="24"/>
          <w:szCs w:val="24"/>
        </w:rPr>
        <w:t>t 2/</w:t>
      </w:r>
      <w:proofErr w:type="spellStart"/>
      <w:r>
        <w:rPr>
          <w:sz w:val="24"/>
          <w:szCs w:val="24"/>
        </w:rPr>
        <w:t>b.</w:t>
      </w:r>
      <w:proofErr w:type="spellEnd"/>
      <w:r>
        <w:rPr>
          <w:sz w:val="24"/>
          <w:szCs w:val="24"/>
        </w:rPr>
        <w:t xml:space="preserve"> számú melléklet szerint tervezzük felhasználni </w:t>
      </w:r>
      <w:r>
        <w:rPr>
          <w:sz w:val="24"/>
          <w:szCs w:val="24"/>
          <w:lang w:val="hu-HU"/>
        </w:rPr>
        <w:t xml:space="preserve">egyéb külső személyi juttatások, munkaadókat terhelő járulékok és </w:t>
      </w:r>
      <w:r>
        <w:rPr>
          <w:sz w:val="24"/>
          <w:szCs w:val="24"/>
        </w:rPr>
        <w:t>felújítási</w:t>
      </w:r>
      <w:r>
        <w:rPr>
          <w:sz w:val="24"/>
          <w:szCs w:val="24"/>
          <w:lang w:val="hu-HU"/>
        </w:rPr>
        <w:t xml:space="preserve"> </w:t>
      </w:r>
      <w:r>
        <w:rPr>
          <w:sz w:val="24"/>
          <w:szCs w:val="24"/>
        </w:rPr>
        <w:t xml:space="preserve">kiadásokra. </w:t>
      </w:r>
    </w:p>
    <w:p w14:paraId="79ABDFF9" w14:textId="77777777" w:rsidR="00326D65" w:rsidRPr="004217BC" w:rsidRDefault="00326D65" w:rsidP="00326D65">
      <w:pPr>
        <w:pStyle w:val="Szvegtrzsbehzssal3"/>
        <w:spacing w:after="0" w:line="276" w:lineRule="auto"/>
        <w:ind w:left="0"/>
        <w:jc w:val="both"/>
        <w:rPr>
          <w:sz w:val="24"/>
          <w:szCs w:val="24"/>
          <w:lang w:val="hu-HU"/>
        </w:rPr>
      </w:pPr>
    </w:p>
    <w:p w14:paraId="51BC578E" w14:textId="77777777" w:rsidR="00326D65" w:rsidRPr="003D7CA1" w:rsidRDefault="00326D65" w:rsidP="00326D65">
      <w:pPr>
        <w:pStyle w:val="Szvegtrzsbehzssal3"/>
        <w:spacing w:after="0"/>
        <w:ind w:left="0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V</w:t>
      </w:r>
      <w:r w:rsidRPr="00AF353B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AF353B">
        <w:rPr>
          <w:b/>
          <w:bCs/>
          <w:sz w:val="24"/>
          <w:szCs w:val="24"/>
          <w:u w:val="single"/>
        </w:rPr>
        <w:t>A vagyon alakulása</w:t>
      </w:r>
      <w:r w:rsidRPr="003D7CA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(3</w:t>
      </w:r>
      <w:r w:rsidRPr="003D7CA1">
        <w:rPr>
          <w:b/>
          <w:bCs/>
          <w:sz w:val="24"/>
          <w:szCs w:val="24"/>
        </w:rPr>
        <w:t>. sz. melléklet)</w:t>
      </w:r>
    </w:p>
    <w:p w14:paraId="4177C56B" w14:textId="77777777" w:rsidR="00326D65" w:rsidRPr="00BF3432" w:rsidRDefault="00326D65" w:rsidP="00326D65">
      <w:pPr>
        <w:pStyle w:val="Szvegtrzsbehzssal3"/>
        <w:spacing w:after="0"/>
        <w:ind w:left="0"/>
        <w:jc w:val="both"/>
        <w:rPr>
          <w:i/>
          <w:iCs/>
          <w:sz w:val="24"/>
          <w:szCs w:val="24"/>
        </w:rPr>
      </w:pPr>
      <w:r w:rsidRPr="00BF3432">
        <w:rPr>
          <w:i/>
          <w:iCs/>
          <w:sz w:val="24"/>
          <w:szCs w:val="24"/>
        </w:rPr>
        <w:t>„A” eszközök</w:t>
      </w:r>
    </w:p>
    <w:p w14:paraId="2ADD63C1" w14:textId="77777777" w:rsidR="00326D65" w:rsidRDefault="00326D65" w:rsidP="00326D65">
      <w:pPr>
        <w:pStyle w:val="Szvegtrzsbehzssal3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nemzeti vagyonba tartozó befektetett eszközök értéke </w:t>
      </w:r>
      <w:r>
        <w:rPr>
          <w:sz w:val="24"/>
          <w:szCs w:val="24"/>
          <w:lang w:val="hu-HU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625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194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747</w:t>
      </w:r>
      <w:r>
        <w:rPr>
          <w:sz w:val="24"/>
          <w:szCs w:val="24"/>
        </w:rPr>
        <w:t xml:space="preserve">,-Ft, a pénzeszközök állománya </w:t>
      </w:r>
      <w:r>
        <w:rPr>
          <w:sz w:val="24"/>
          <w:szCs w:val="24"/>
          <w:lang w:val="hu-HU"/>
        </w:rPr>
        <w:t>19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937.508</w:t>
      </w:r>
      <w:r>
        <w:rPr>
          <w:sz w:val="24"/>
          <w:szCs w:val="24"/>
        </w:rPr>
        <w:t xml:space="preserve">,-Ft, követelések értéke </w:t>
      </w:r>
      <w:r>
        <w:rPr>
          <w:sz w:val="24"/>
          <w:szCs w:val="24"/>
          <w:lang w:val="hu-HU"/>
        </w:rPr>
        <w:t>413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664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221</w:t>
      </w:r>
      <w:r>
        <w:rPr>
          <w:sz w:val="24"/>
          <w:szCs w:val="24"/>
        </w:rPr>
        <w:t>,-Ft, egyéb sajátos elszámolások</w:t>
      </w:r>
      <w:r>
        <w:rPr>
          <w:sz w:val="24"/>
          <w:szCs w:val="24"/>
          <w:lang w:val="hu-HU"/>
        </w:rPr>
        <w:t xml:space="preserve"> - 3.231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000</w:t>
      </w:r>
      <w:r>
        <w:rPr>
          <w:sz w:val="24"/>
          <w:szCs w:val="24"/>
        </w:rPr>
        <w:t>,-</w:t>
      </w:r>
      <w:r w:rsidRPr="00BF3432">
        <w:rPr>
          <w:sz w:val="24"/>
          <w:szCs w:val="24"/>
        </w:rPr>
        <w:t>Ft</w:t>
      </w:r>
      <w:r>
        <w:rPr>
          <w:sz w:val="24"/>
          <w:szCs w:val="24"/>
        </w:rPr>
        <w:t xml:space="preserve">. </w:t>
      </w:r>
    </w:p>
    <w:p w14:paraId="0A489A57" w14:textId="77777777" w:rsidR="00326D65" w:rsidRPr="00BF3432" w:rsidRDefault="00326D65" w:rsidP="00326D65">
      <w:pPr>
        <w:pStyle w:val="Szvegtrzsbehzssal3"/>
        <w:spacing w:after="0"/>
        <w:ind w:left="0"/>
        <w:jc w:val="both"/>
        <w:rPr>
          <w:sz w:val="24"/>
          <w:szCs w:val="24"/>
        </w:rPr>
      </w:pPr>
      <w:r w:rsidRPr="00BF3432">
        <w:rPr>
          <w:sz w:val="24"/>
          <w:szCs w:val="24"/>
        </w:rPr>
        <w:t>A</w:t>
      </w:r>
      <w:r>
        <w:rPr>
          <w:sz w:val="24"/>
          <w:szCs w:val="24"/>
        </w:rPr>
        <w:t xml:space="preserve">z eszközök állománya </w:t>
      </w:r>
      <w:r>
        <w:rPr>
          <w:sz w:val="24"/>
          <w:szCs w:val="24"/>
          <w:lang w:val="hu-HU"/>
        </w:rPr>
        <w:t>3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055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565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476</w:t>
      </w:r>
      <w:r>
        <w:rPr>
          <w:sz w:val="24"/>
          <w:szCs w:val="24"/>
        </w:rPr>
        <w:t>,-Ft.</w:t>
      </w:r>
    </w:p>
    <w:p w14:paraId="1E55AA10" w14:textId="77777777" w:rsidR="00326D65" w:rsidRDefault="00326D65" w:rsidP="00326D65">
      <w:pPr>
        <w:pStyle w:val="Szvegtrzsbehzssal3"/>
        <w:spacing w:after="0"/>
        <w:ind w:left="0"/>
        <w:jc w:val="both"/>
        <w:rPr>
          <w:sz w:val="24"/>
          <w:szCs w:val="24"/>
        </w:rPr>
      </w:pPr>
    </w:p>
    <w:p w14:paraId="5769F2F7" w14:textId="77777777" w:rsidR="00326D65" w:rsidRPr="00BF3432" w:rsidRDefault="00326D65" w:rsidP="00326D65">
      <w:pPr>
        <w:pStyle w:val="Szvegtrzsbehzssal3"/>
        <w:spacing w:after="0"/>
        <w:ind w:left="0"/>
        <w:jc w:val="both"/>
        <w:rPr>
          <w:i/>
          <w:iCs/>
          <w:sz w:val="24"/>
          <w:szCs w:val="24"/>
        </w:rPr>
      </w:pPr>
      <w:r w:rsidRPr="00BF3432">
        <w:rPr>
          <w:i/>
          <w:iCs/>
          <w:sz w:val="24"/>
          <w:szCs w:val="24"/>
        </w:rPr>
        <w:t xml:space="preserve"> „B” források</w:t>
      </w:r>
    </w:p>
    <w:p w14:paraId="169ACEB1" w14:textId="77777777" w:rsidR="00326D65" w:rsidRPr="00BF3432" w:rsidRDefault="00326D65" w:rsidP="00326D65">
      <w:pPr>
        <w:pStyle w:val="Szvegtrzsbehzssal3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saját tőke állománya </w:t>
      </w:r>
      <w:r>
        <w:rPr>
          <w:sz w:val="24"/>
          <w:szCs w:val="24"/>
          <w:lang w:val="hu-HU"/>
        </w:rPr>
        <w:t>3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029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065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476</w:t>
      </w:r>
      <w:r>
        <w:rPr>
          <w:sz w:val="24"/>
          <w:szCs w:val="24"/>
        </w:rPr>
        <w:t>,-</w:t>
      </w:r>
      <w:r w:rsidRPr="00BF3432">
        <w:rPr>
          <w:sz w:val="24"/>
          <w:szCs w:val="24"/>
        </w:rPr>
        <w:t xml:space="preserve">Ft. Ebből </w:t>
      </w:r>
      <w:r>
        <w:rPr>
          <w:sz w:val="24"/>
          <w:szCs w:val="24"/>
        </w:rPr>
        <w:t>egyéb eszközök induláskori értéke és változásai 21.</w:t>
      </w:r>
      <w:r>
        <w:rPr>
          <w:sz w:val="24"/>
          <w:szCs w:val="24"/>
          <w:lang w:val="hu-HU"/>
        </w:rPr>
        <w:t>408</w:t>
      </w:r>
      <w:r>
        <w:rPr>
          <w:sz w:val="24"/>
          <w:szCs w:val="24"/>
        </w:rPr>
        <w:t>.302,-</w:t>
      </w:r>
      <w:r w:rsidRPr="00BF3432">
        <w:rPr>
          <w:sz w:val="24"/>
          <w:szCs w:val="24"/>
        </w:rPr>
        <w:t>Ft</w:t>
      </w:r>
      <w:r>
        <w:rPr>
          <w:sz w:val="24"/>
          <w:szCs w:val="24"/>
        </w:rPr>
        <w:t xml:space="preserve">, felhalmozott eredmény </w:t>
      </w:r>
      <w:r>
        <w:rPr>
          <w:sz w:val="24"/>
          <w:szCs w:val="24"/>
          <w:lang w:val="hu-HU"/>
        </w:rPr>
        <w:t>3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070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971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099</w:t>
      </w:r>
      <w:r>
        <w:rPr>
          <w:sz w:val="24"/>
          <w:szCs w:val="24"/>
        </w:rPr>
        <w:t xml:space="preserve">,-Ft, mérleg szerinti eredmény </w:t>
      </w:r>
      <w:r>
        <w:rPr>
          <w:sz w:val="24"/>
          <w:szCs w:val="24"/>
          <w:lang w:val="hu-HU"/>
        </w:rPr>
        <w:t>-</w:t>
      </w:r>
      <w:r>
        <w:rPr>
          <w:sz w:val="24"/>
          <w:szCs w:val="24"/>
          <w:lang w:val="hu-HU"/>
        </w:rPr>
        <w:lastRenderedPageBreak/>
        <w:t>63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313.925</w:t>
      </w:r>
      <w:r>
        <w:rPr>
          <w:sz w:val="24"/>
          <w:szCs w:val="24"/>
        </w:rPr>
        <w:t>,-Ft.</w:t>
      </w:r>
      <w:r>
        <w:rPr>
          <w:sz w:val="24"/>
          <w:szCs w:val="24"/>
          <w:lang w:val="hu-HU"/>
        </w:rPr>
        <w:t xml:space="preserve"> </w:t>
      </w:r>
      <w:r>
        <w:rPr>
          <w:sz w:val="24"/>
          <w:szCs w:val="24"/>
        </w:rPr>
        <w:t xml:space="preserve">Kötelezettségek állománya </w:t>
      </w:r>
      <w:r>
        <w:rPr>
          <w:sz w:val="24"/>
          <w:szCs w:val="24"/>
          <w:lang w:val="hu-HU"/>
        </w:rPr>
        <w:t>26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500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000</w:t>
      </w:r>
      <w:r>
        <w:rPr>
          <w:sz w:val="24"/>
          <w:szCs w:val="24"/>
        </w:rPr>
        <w:t>,-Ft.</w:t>
      </w:r>
      <w:r>
        <w:rPr>
          <w:sz w:val="24"/>
          <w:szCs w:val="24"/>
          <w:lang w:val="hu-HU"/>
        </w:rPr>
        <w:t xml:space="preserve"> </w:t>
      </w:r>
      <w:r>
        <w:rPr>
          <w:sz w:val="24"/>
          <w:szCs w:val="24"/>
        </w:rPr>
        <w:t>A források állománya a fentiek alapján</w:t>
      </w:r>
      <w:r>
        <w:rPr>
          <w:sz w:val="24"/>
          <w:szCs w:val="24"/>
          <w:lang w:val="hu-HU"/>
        </w:rPr>
        <w:t xml:space="preserve"> 3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055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565</w:t>
      </w:r>
      <w:r>
        <w:rPr>
          <w:sz w:val="24"/>
          <w:szCs w:val="24"/>
        </w:rPr>
        <w:t>.</w:t>
      </w:r>
      <w:r>
        <w:rPr>
          <w:sz w:val="24"/>
          <w:szCs w:val="24"/>
          <w:lang w:val="hu-HU"/>
        </w:rPr>
        <w:t>476</w:t>
      </w:r>
      <w:r>
        <w:rPr>
          <w:sz w:val="24"/>
          <w:szCs w:val="24"/>
        </w:rPr>
        <w:t>,-Ft.</w:t>
      </w:r>
    </w:p>
    <w:p w14:paraId="0BD4A2BE" w14:textId="77777777" w:rsidR="0058671D" w:rsidRPr="00C6082A" w:rsidRDefault="0058671D" w:rsidP="0058671D">
      <w:pPr>
        <w:jc w:val="both"/>
      </w:pPr>
    </w:p>
    <w:p w14:paraId="77740991" w14:textId="77777777" w:rsidR="0058671D" w:rsidRPr="00C6082A" w:rsidRDefault="0058671D" w:rsidP="0058671D">
      <w:pPr>
        <w:jc w:val="both"/>
      </w:pPr>
      <w:r w:rsidRPr="00C6082A">
        <w:t xml:space="preserve">Kérem a Tisztelt Képviselő-testületet, hogy az előterjesztést megvitatni és az alábbi határozati javaslatot </w:t>
      </w:r>
      <w:r>
        <w:t>elfogadni</w:t>
      </w:r>
      <w:r w:rsidRPr="00C6082A">
        <w:t xml:space="preserve"> szíveskedjen.</w:t>
      </w:r>
    </w:p>
    <w:p w14:paraId="41C4F4B7" w14:textId="77777777" w:rsidR="00326D65" w:rsidRDefault="00326D65" w:rsidP="00326D65">
      <w:pPr>
        <w:rPr>
          <w:b/>
        </w:rPr>
      </w:pPr>
    </w:p>
    <w:p w14:paraId="1F783A90" w14:textId="77777777" w:rsidR="0058671D" w:rsidRPr="00B13FEE" w:rsidRDefault="0058671D" w:rsidP="0058671D">
      <w:pPr>
        <w:jc w:val="both"/>
        <w:rPr>
          <w:b/>
          <w:u w:val="single"/>
        </w:rPr>
      </w:pPr>
      <w:r w:rsidRPr="00B13FEE">
        <w:rPr>
          <w:b/>
          <w:u w:val="single"/>
        </w:rPr>
        <w:t>Határozati javaslat:</w:t>
      </w:r>
    </w:p>
    <w:p w14:paraId="0A64C349" w14:textId="77777777" w:rsidR="00326D65" w:rsidRDefault="00326D65" w:rsidP="00326D65">
      <w:pPr>
        <w:pStyle w:val="Szvegtrzsbehzssal"/>
        <w:ind w:left="0" w:firstLine="6"/>
        <w:jc w:val="both"/>
      </w:pPr>
    </w:p>
    <w:p w14:paraId="56A4742D" w14:textId="47CB0CCD" w:rsidR="00326D65" w:rsidRDefault="002A4AEA" w:rsidP="00326D65">
      <w:pPr>
        <w:pStyle w:val="Szvegtrzsbehzssal"/>
        <w:ind w:left="0" w:firstLine="6"/>
        <w:jc w:val="both"/>
      </w:pPr>
      <w:r>
        <w:t>Jánoshalma Városi</w:t>
      </w:r>
      <w:r w:rsidR="00326D65">
        <w:t xml:space="preserve"> Önkormányzat Képviselő</w:t>
      </w:r>
      <w:r w:rsidR="0058671D">
        <w:t>-t</w:t>
      </w:r>
      <w:r w:rsidR="00326D65">
        <w:t>estülete megtárgyalta és elfogadja a</w:t>
      </w:r>
      <w:r>
        <w:t xml:space="preserve"> Homokhátsági Regionális Hulladékgazdálkodási Önkormányzati Társulás</w:t>
      </w:r>
      <w:r w:rsidR="00326D65">
        <w:t xml:space="preserve"> 2024. évi </w:t>
      </w:r>
      <w:r w:rsidR="00326D65" w:rsidRPr="00F42D43">
        <w:t>költségvetésének végrehajtásáról szóló beszámolót.</w:t>
      </w:r>
    </w:p>
    <w:p w14:paraId="7E09C613" w14:textId="77777777" w:rsidR="00326D65" w:rsidRDefault="00326D65" w:rsidP="00326D65">
      <w:pPr>
        <w:pStyle w:val="Szvegtrzsbehzssal"/>
        <w:ind w:left="0" w:firstLine="6"/>
        <w:jc w:val="both"/>
      </w:pPr>
    </w:p>
    <w:p w14:paraId="5800BE0A" w14:textId="2ABC11ED" w:rsidR="00326D65" w:rsidRPr="00F42D43" w:rsidRDefault="002A4AEA" w:rsidP="00326D65">
      <w:pPr>
        <w:numPr>
          <w:ilvl w:val="0"/>
          <w:numId w:val="4"/>
        </w:numPr>
        <w:jc w:val="both"/>
      </w:pPr>
      <w:bookmarkStart w:id="0" w:name="_Hlk201129222"/>
      <w:r>
        <w:t>Jánoshalma Városi</w:t>
      </w:r>
      <w:r w:rsidR="00326D65">
        <w:t xml:space="preserve"> Önkormányzat Képviselő</w:t>
      </w:r>
      <w:r w:rsidR="0058671D">
        <w:t>-</w:t>
      </w:r>
      <w:r w:rsidR="00326D65">
        <w:t>testülete</w:t>
      </w:r>
      <w:bookmarkEnd w:id="0"/>
      <w:r w:rsidR="00326D65">
        <w:t xml:space="preserve"> </w:t>
      </w:r>
      <w:r w:rsidR="00326D65" w:rsidRPr="00F42D43">
        <w:t>a társulás 20</w:t>
      </w:r>
      <w:r w:rsidR="00326D65">
        <w:t xml:space="preserve">24. évi költségvetés </w:t>
      </w:r>
      <w:r w:rsidR="00326D65" w:rsidRPr="00F42D43">
        <w:t xml:space="preserve">végrehajtásáról szóló beszámolót </w:t>
      </w:r>
    </w:p>
    <w:p w14:paraId="2F875848" w14:textId="77777777" w:rsidR="00326D65" w:rsidRPr="00F42D43" w:rsidRDefault="00326D65" w:rsidP="00326D65">
      <w:pPr>
        <w:ind w:left="360" w:hanging="360"/>
        <w:jc w:val="both"/>
      </w:pPr>
    </w:p>
    <w:p w14:paraId="7652830B" w14:textId="77777777" w:rsidR="00326D65" w:rsidRPr="00F42D43" w:rsidRDefault="00326D65" w:rsidP="00326D65">
      <w:pPr>
        <w:ind w:left="360" w:hanging="360"/>
        <w:jc w:val="center"/>
        <w:rPr>
          <w:b/>
        </w:rPr>
      </w:pPr>
      <w:r>
        <w:rPr>
          <w:b/>
        </w:rPr>
        <w:t xml:space="preserve">                        89.615.739,-Ft </w:t>
      </w:r>
      <w:r w:rsidRPr="00F42D43">
        <w:rPr>
          <w:b/>
        </w:rPr>
        <w:t>bevételi főösszeggel</w:t>
      </w:r>
    </w:p>
    <w:p w14:paraId="567A225F" w14:textId="77777777" w:rsidR="00326D65" w:rsidRPr="00F42D43" w:rsidRDefault="00326D65" w:rsidP="00326D65">
      <w:pPr>
        <w:ind w:left="360" w:hanging="360"/>
        <w:jc w:val="center"/>
        <w:rPr>
          <w:b/>
        </w:rPr>
      </w:pPr>
      <w:r>
        <w:rPr>
          <w:b/>
        </w:rPr>
        <w:t xml:space="preserve">                       69.678.231,-</w:t>
      </w:r>
      <w:r w:rsidRPr="00F42D43">
        <w:rPr>
          <w:b/>
        </w:rPr>
        <w:t>Ft kiadási főösszeggel</w:t>
      </w:r>
    </w:p>
    <w:p w14:paraId="26858D93" w14:textId="77777777" w:rsidR="00326D65" w:rsidRPr="00F42D43" w:rsidRDefault="00326D65" w:rsidP="00326D65">
      <w:pPr>
        <w:ind w:left="360" w:hanging="360"/>
        <w:jc w:val="center"/>
        <w:rPr>
          <w:b/>
        </w:rPr>
      </w:pPr>
      <w:r>
        <w:rPr>
          <w:b/>
        </w:rPr>
        <w:t xml:space="preserve">                19.937.508,-Ft m</w:t>
      </w:r>
      <w:r w:rsidRPr="00F42D43">
        <w:rPr>
          <w:b/>
        </w:rPr>
        <w:t>aradvánnyal</w:t>
      </w:r>
    </w:p>
    <w:p w14:paraId="6C950BED" w14:textId="77777777" w:rsidR="00326D65" w:rsidRPr="00F42D43" w:rsidRDefault="00326D65" w:rsidP="00326D65">
      <w:pPr>
        <w:ind w:left="360" w:hanging="360"/>
        <w:jc w:val="center"/>
        <w:rPr>
          <w:b/>
        </w:rPr>
      </w:pPr>
      <w:r>
        <w:rPr>
          <w:b/>
        </w:rPr>
        <w:t xml:space="preserve">                              3.055.565.476,-</w:t>
      </w:r>
      <w:r w:rsidRPr="00F42D43">
        <w:rPr>
          <w:b/>
        </w:rPr>
        <w:t>Ft eszköz-forrás főösszeggel</w:t>
      </w:r>
    </w:p>
    <w:p w14:paraId="2CF786E6" w14:textId="77777777" w:rsidR="00326D65" w:rsidRPr="00F42D43" w:rsidRDefault="00326D65" w:rsidP="00326D65">
      <w:pPr>
        <w:pStyle w:val="Szvegtrzs"/>
        <w:ind w:left="360"/>
        <w:rPr>
          <w:bCs/>
        </w:rPr>
      </w:pPr>
      <w:r w:rsidRPr="00F42D43">
        <w:rPr>
          <w:bCs/>
        </w:rPr>
        <w:t>elfogadja.</w:t>
      </w:r>
    </w:p>
    <w:p w14:paraId="2EFEEC83" w14:textId="77777777" w:rsidR="00326D65" w:rsidRPr="00F42D43" w:rsidRDefault="00326D65" w:rsidP="00326D65">
      <w:pPr>
        <w:ind w:left="735"/>
        <w:jc w:val="both"/>
        <w:rPr>
          <w:b/>
        </w:rPr>
      </w:pPr>
    </w:p>
    <w:p w14:paraId="04C437F5" w14:textId="45F0D492" w:rsidR="00326D65" w:rsidRDefault="0058671D" w:rsidP="00326D65">
      <w:pPr>
        <w:numPr>
          <w:ilvl w:val="0"/>
          <w:numId w:val="4"/>
        </w:numPr>
        <w:jc w:val="both"/>
      </w:pPr>
      <w:r>
        <w:t xml:space="preserve">Jánoshalma Városi Önkormányzat Képviselő-testülete </w:t>
      </w:r>
      <w:r w:rsidR="00326D65" w:rsidRPr="00F42D43">
        <w:t xml:space="preserve">elfogadja az </w:t>
      </w:r>
      <w:r w:rsidR="00326D65">
        <w:t>előterjesztés 2/</w:t>
      </w:r>
      <w:proofErr w:type="spellStart"/>
      <w:r w:rsidR="00326D65">
        <w:t>b</w:t>
      </w:r>
      <w:r w:rsidR="00326D65" w:rsidRPr="00F42D43">
        <w:t>.</w:t>
      </w:r>
      <w:proofErr w:type="spellEnd"/>
      <w:r w:rsidR="00326D65" w:rsidRPr="00F42D43">
        <w:t xml:space="preserve"> sz</w:t>
      </w:r>
      <w:r w:rsidR="00326D65">
        <w:t xml:space="preserve">ámú </w:t>
      </w:r>
      <w:r w:rsidR="00326D65" w:rsidRPr="00F42D43">
        <w:t>melléklet</w:t>
      </w:r>
      <w:r w:rsidR="00326D65">
        <w:t xml:space="preserve"> szerinti maradványt </w:t>
      </w:r>
      <w:proofErr w:type="spellStart"/>
      <w:r w:rsidR="00326D65" w:rsidRPr="00F42D43">
        <w:t>feladaton</w:t>
      </w:r>
      <w:r w:rsidR="00326D65">
        <w:t>kénti</w:t>
      </w:r>
      <w:proofErr w:type="spellEnd"/>
      <w:r w:rsidR="00326D65">
        <w:t xml:space="preserve"> részletezésben</w:t>
      </w:r>
      <w:r w:rsidR="00326D65" w:rsidRPr="00F42D43">
        <w:t xml:space="preserve">. </w:t>
      </w:r>
    </w:p>
    <w:p w14:paraId="60E96A8C" w14:textId="77777777" w:rsidR="002A4AEA" w:rsidRDefault="002A4AEA" w:rsidP="002A4AEA">
      <w:pPr>
        <w:ind w:left="366"/>
        <w:jc w:val="both"/>
      </w:pPr>
    </w:p>
    <w:p w14:paraId="58796FD7" w14:textId="28305951" w:rsidR="002A4AEA" w:rsidRDefault="002A4AEA" w:rsidP="002A4AEA">
      <w:pPr>
        <w:jc w:val="both"/>
      </w:pPr>
      <w:r>
        <w:t>A Képviselő-testület felkéri a polgármestert, hogy a határozatot a Társulás részére küldje meg.</w:t>
      </w:r>
    </w:p>
    <w:p w14:paraId="1DCB4246" w14:textId="77777777" w:rsidR="002A4AEA" w:rsidRDefault="002A4AEA" w:rsidP="002A4AEA">
      <w:pPr>
        <w:ind w:left="2124"/>
        <w:jc w:val="both"/>
      </w:pPr>
    </w:p>
    <w:p w14:paraId="4E287644" w14:textId="09BF9DBE" w:rsidR="002A4AEA" w:rsidRPr="00F42D43" w:rsidRDefault="002A4AEA" w:rsidP="007469FE">
      <w:pPr>
        <w:jc w:val="both"/>
      </w:pPr>
      <w:r w:rsidRPr="007469FE">
        <w:rPr>
          <w:b/>
          <w:bCs/>
          <w:u w:val="single"/>
        </w:rPr>
        <w:t>Felelős:</w:t>
      </w:r>
      <w:r>
        <w:t xml:space="preserve"> Lengyel Endre polgármester</w:t>
      </w:r>
    </w:p>
    <w:p w14:paraId="44A2706E" w14:textId="1E99AC39" w:rsidR="00FE71A4" w:rsidRPr="00F42D43" w:rsidRDefault="007469FE" w:rsidP="007469FE">
      <w:pPr>
        <w:jc w:val="both"/>
      </w:pPr>
      <w:r w:rsidRPr="007469FE">
        <w:rPr>
          <w:b/>
          <w:bCs/>
          <w:u w:val="single"/>
        </w:rPr>
        <w:t>Határidő:</w:t>
      </w:r>
      <w:r>
        <w:t xml:space="preserve"> 2025. augusztus 30.</w:t>
      </w:r>
    </w:p>
    <w:sectPr w:rsidR="00FE71A4" w:rsidRPr="00F42D43" w:rsidSect="00C62BB5">
      <w:headerReference w:type="default" r:id="rId9"/>
      <w:pgSz w:w="11906" w:h="16838"/>
      <w:pgMar w:top="899" w:right="1417" w:bottom="141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59B33" w14:textId="77777777" w:rsidR="001B23DB" w:rsidRDefault="001B23DB">
      <w:r>
        <w:separator/>
      </w:r>
    </w:p>
  </w:endnote>
  <w:endnote w:type="continuationSeparator" w:id="0">
    <w:p w14:paraId="4851C559" w14:textId="77777777" w:rsidR="001B23DB" w:rsidRDefault="001B2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01D49" w14:textId="77777777" w:rsidR="001B23DB" w:rsidRDefault="001B23DB">
      <w:r>
        <w:separator/>
      </w:r>
    </w:p>
  </w:footnote>
  <w:footnote w:type="continuationSeparator" w:id="0">
    <w:p w14:paraId="201C98A8" w14:textId="77777777" w:rsidR="001B23DB" w:rsidRDefault="001B2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2E3E1" w14:textId="077F9AF3" w:rsidR="0011209F" w:rsidRPr="001818EB" w:rsidRDefault="001818EB" w:rsidP="001818EB">
    <w:pPr>
      <w:pStyle w:val="lfej"/>
      <w:jc w:val="center"/>
    </w:pPr>
    <w:r>
      <w:rPr>
        <w:rStyle w:val="Oldalszm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B4A76"/>
    <w:multiLevelType w:val="hybridMultilevel"/>
    <w:tmpl w:val="9070C2E2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812217"/>
    <w:multiLevelType w:val="hybridMultilevel"/>
    <w:tmpl w:val="DAA231B0"/>
    <w:lvl w:ilvl="0" w:tplc="601A6302">
      <w:start w:val="1"/>
      <w:numFmt w:val="decimal"/>
      <w:lvlText w:val="%1."/>
      <w:lvlJc w:val="left"/>
      <w:pPr>
        <w:ind w:left="7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6" w:hanging="360"/>
      </w:pPr>
    </w:lvl>
    <w:lvl w:ilvl="2" w:tplc="040E001B" w:tentative="1">
      <w:start w:val="1"/>
      <w:numFmt w:val="lowerRoman"/>
      <w:lvlText w:val="%3."/>
      <w:lvlJc w:val="right"/>
      <w:pPr>
        <w:ind w:left="2166" w:hanging="180"/>
      </w:pPr>
    </w:lvl>
    <w:lvl w:ilvl="3" w:tplc="040E000F" w:tentative="1">
      <w:start w:val="1"/>
      <w:numFmt w:val="decimal"/>
      <w:lvlText w:val="%4."/>
      <w:lvlJc w:val="left"/>
      <w:pPr>
        <w:ind w:left="2886" w:hanging="360"/>
      </w:pPr>
    </w:lvl>
    <w:lvl w:ilvl="4" w:tplc="040E0019" w:tentative="1">
      <w:start w:val="1"/>
      <w:numFmt w:val="lowerLetter"/>
      <w:lvlText w:val="%5."/>
      <w:lvlJc w:val="left"/>
      <w:pPr>
        <w:ind w:left="3606" w:hanging="360"/>
      </w:pPr>
    </w:lvl>
    <w:lvl w:ilvl="5" w:tplc="040E001B" w:tentative="1">
      <w:start w:val="1"/>
      <w:numFmt w:val="lowerRoman"/>
      <w:lvlText w:val="%6."/>
      <w:lvlJc w:val="right"/>
      <w:pPr>
        <w:ind w:left="4326" w:hanging="180"/>
      </w:pPr>
    </w:lvl>
    <w:lvl w:ilvl="6" w:tplc="040E000F" w:tentative="1">
      <w:start w:val="1"/>
      <w:numFmt w:val="decimal"/>
      <w:lvlText w:val="%7."/>
      <w:lvlJc w:val="left"/>
      <w:pPr>
        <w:ind w:left="5046" w:hanging="360"/>
      </w:pPr>
    </w:lvl>
    <w:lvl w:ilvl="7" w:tplc="040E0019" w:tentative="1">
      <w:start w:val="1"/>
      <w:numFmt w:val="lowerLetter"/>
      <w:lvlText w:val="%8."/>
      <w:lvlJc w:val="left"/>
      <w:pPr>
        <w:ind w:left="5766" w:hanging="360"/>
      </w:pPr>
    </w:lvl>
    <w:lvl w:ilvl="8" w:tplc="040E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" w15:restartNumberingAfterBreak="0">
    <w:nsid w:val="2DE739B7"/>
    <w:multiLevelType w:val="hybridMultilevel"/>
    <w:tmpl w:val="05AA8F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F2A5C"/>
    <w:multiLevelType w:val="hybridMultilevel"/>
    <w:tmpl w:val="869C8F1C"/>
    <w:lvl w:ilvl="0" w:tplc="D786C4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5022E52"/>
    <w:multiLevelType w:val="hybridMultilevel"/>
    <w:tmpl w:val="559A5EFA"/>
    <w:lvl w:ilvl="0" w:tplc="040E000F">
      <w:start w:val="1"/>
      <w:numFmt w:val="decimal"/>
      <w:lvlText w:val="%1."/>
      <w:lvlJc w:val="left"/>
      <w:pPr>
        <w:tabs>
          <w:tab w:val="num" w:pos="1455"/>
        </w:tabs>
        <w:ind w:left="1455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5" w15:restartNumberingAfterBreak="0">
    <w:nsid w:val="49F336AF"/>
    <w:multiLevelType w:val="hybridMultilevel"/>
    <w:tmpl w:val="427012DA"/>
    <w:lvl w:ilvl="0" w:tplc="D786C4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FD5B08"/>
    <w:multiLevelType w:val="hybridMultilevel"/>
    <w:tmpl w:val="ADA05CF2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5852866">
    <w:abstractNumId w:val="3"/>
  </w:num>
  <w:num w:numId="2" w16cid:durableId="1419672528">
    <w:abstractNumId w:val="5"/>
  </w:num>
  <w:num w:numId="3" w16cid:durableId="859588715">
    <w:abstractNumId w:val="4"/>
  </w:num>
  <w:num w:numId="4" w16cid:durableId="227350421">
    <w:abstractNumId w:val="1"/>
  </w:num>
  <w:num w:numId="5" w16cid:durableId="1396663519">
    <w:abstractNumId w:val="0"/>
  </w:num>
  <w:num w:numId="6" w16cid:durableId="1368945224">
    <w:abstractNumId w:val="2"/>
  </w:num>
  <w:num w:numId="7" w16cid:durableId="2210588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1A4"/>
    <w:rsid w:val="0001458F"/>
    <w:rsid w:val="000239F4"/>
    <w:rsid w:val="00053859"/>
    <w:rsid w:val="000857E6"/>
    <w:rsid w:val="000B5F24"/>
    <w:rsid w:val="000B6019"/>
    <w:rsid w:val="000C4C88"/>
    <w:rsid w:val="000C6617"/>
    <w:rsid w:val="0011209F"/>
    <w:rsid w:val="00137CE1"/>
    <w:rsid w:val="00140DFA"/>
    <w:rsid w:val="001818EB"/>
    <w:rsid w:val="001845D2"/>
    <w:rsid w:val="001B23DB"/>
    <w:rsid w:val="001D4B7D"/>
    <w:rsid w:val="00256CB6"/>
    <w:rsid w:val="00274327"/>
    <w:rsid w:val="00287F9F"/>
    <w:rsid w:val="002A4AEA"/>
    <w:rsid w:val="002E03FB"/>
    <w:rsid w:val="002F5D4C"/>
    <w:rsid w:val="00303177"/>
    <w:rsid w:val="0031358B"/>
    <w:rsid w:val="00326D65"/>
    <w:rsid w:val="0037738C"/>
    <w:rsid w:val="00381226"/>
    <w:rsid w:val="00393F3D"/>
    <w:rsid w:val="003A60AB"/>
    <w:rsid w:val="003B757F"/>
    <w:rsid w:val="003D5454"/>
    <w:rsid w:val="004217BC"/>
    <w:rsid w:val="00434424"/>
    <w:rsid w:val="00453A41"/>
    <w:rsid w:val="004B5854"/>
    <w:rsid w:val="004C027B"/>
    <w:rsid w:val="00566CB1"/>
    <w:rsid w:val="005747CF"/>
    <w:rsid w:val="005851A3"/>
    <w:rsid w:val="0058671D"/>
    <w:rsid w:val="005D19CE"/>
    <w:rsid w:val="00605756"/>
    <w:rsid w:val="0063034E"/>
    <w:rsid w:val="006514D1"/>
    <w:rsid w:val="0065515C"/>
    <w:rsid w:val="006C5862"/>
    <w:rsid w:val="00742457"/>
    <w:rsid w:val="007469FE"/>
    <w:rsid w:val="00747C44"/>
    <w:rsid w:val="007B0385"/>
    <w:rsid w:val="007B42CA"/>
    <w:rsid w:val="007C3BDF"/>
    <w:rsid w:val="007D4627"/>
    <w:rsid w:val="00802F55"/>
    <w:rsid w:val="00816721"/>
    <w:rsid w:val="00827311"/>
    <w:rsid w:val="00861B5A"/>
    <w:rsid w:val="008671C0"/>
    <w:rsid w:val="00894243"/>
    <w:rsid w:val="008B5255"/>
    <w:rsid w:val="008E4338"/>
    <w:rsid w:val="008F0E4C"/>
    <w:rsid w:val="00903125"/>
    <w:rsid w:val="009111E6"/>
    <w:rsid w:val="00927BE3"/>
    <w:rsid w:val="0093294E"/>
    <w:rsid w:val="00936A19"/>
    <w:rsid w:val="009378CD"/>
    <w:rsid w:val="0095293F"/>
    <w:rsid w:val="00957EBF"/>
    <w:rsid w:val="009658BE"/>
    <w:rsid w:val="009763DA"/>
    <w:rsid w:val="009A00AB"/>
    <w:rsid w:val="009B3BD5"/>
    <w:rsid w:val="00A24DB8"/>
    <w:rsid w:val="00A26FC7"/>
    <w:rsid w:val="00A32E56"/>
    <w:rsid w:val="00A40AD8"/>
    <w:rsid w:val="00A859A3"/>
    <w:rsid w:val="00AA01EB"/>
    <w:rsid w:val="00AE316F"/>
    <w:rsid w:val="00AF1EF6"/>
    <w:rsid w:val="00B137DC"/>
    <w:rsid w:val="00B23BA9"/>
    <w:rsid w:val="00B338D1"/>
    <w:rsid w:val="00B36E43"/>
    <w:rsid w:val="00BB065D"/>
    <w:rsid w:val="00BB7E89"/>
    <w:rsid w:val="00BD19E2"/>
    <w:rsid w:val="00C27B9F"/>
    <w:rsid w:val="00C633C9"/>
    <w:rsid w:val="00C874A8"/>
    <w:rsid w:val="00CE3F93"/>
    <w:rsid w:val="00CF0971"/>
    <w:rsid w:val="00D15A8F"/>
    <w:rsid w:val="00D22AE7"/>
    <w:rsid w:val="00D25130"/>
    <w:rsid w:val="00D27A83"/>
    <w:rsid w:val="00DA3C05"/>
    <w:rsid w:val="00DC463E"/>
    <w:rsid w:val="00E16F6D"/>
    <w:rsid w:val="00E85FE5"/>
    <w:rsid w:val="00EC456D"/>
    <w:rsid w:val="00ED5B7F"/>
    <w:rsid w:val="00EE175E"/>
    <w:rsid w:val="00F17393"/>
    <w:rsid w:val="00F4287F"/>
    <w:rsid w:val="00F83D6A"/>
    <w:rsid w:val="00F94ACF"/>
    <w:rsid w:val="00FB1F6E"/>
    <w:rsid w:val="00FC7E36"/>
    <w:rsid w:val="00FD03A0"/>
    <w:rsid w:val="00FD6DA1"/>
    <w:rsid w:val="00FE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AAFE0"/>
  <w15:docId w15:val="{6E5EC081-DED7-4B2A-83C9-0B977C8DE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E7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next w:val="Norml"/>
    <w:link w:val="Cmsor3Char"/>
    <w:qFormat/>
    <w:rsid w:val="00FE71A4"/>
    <w:pPr>
      <w:keepNext/>
      <w:jc w:val="both"/>
      <w:outlineLvl w:val="2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FE71A4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rsid w:val="00FE71A4"/>
    <w:pPr>
      <w:ind w:left="5664" w:hanging="5658"/>
    </w:pPr>
  </w:style>
  <w:style w:type="character" w:customStyle="1" w:styleId="SzvegtrzsbehzssalChar">
    <w:name w:val="Szövegtörzs behúzással Char"/>
    <w:basedOn w:val="Bekezdsalapbettpusa"/>
    <w:link w:val="Szvegtrzsbehzssal"/>
    <w:rsid w:val="00FE71A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FE71A4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FE71A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rsid w:val="00FE71A4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Szvegtrzsbehzssal3Char">
    <w:name w:val="Szövegtörzs behúzással 3 Char"/>
    <w:basedOn w:val="Bekezdsalapbettpusa"/>
    <w:link w:val="Szvegtrzsbehzssal3"/>
    <w:rsid w:val="00FE71A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lfej">
    <w:name w:val="header"/>
    <w:basedOn w:val="Norml"/>
    <w:link w:val="lfejChar"/>
    <w:rsid w:val="00FE71A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E71A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FE71A4"/>
  </w:style>
  <w:style w:type="paragraph" w:styleId="llb">
    <w:name w:val="footer"/>
    <w:basedOn w:val="Norml"/>
    <w:link w:val="llbChar"/>
    <w:uiPriority w:val="99"/>
    <w:unhideWhenUsed/>
    <w:rsid w:val="001818E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818EB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3B7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86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0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8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B0734-C702-4AE7-B6A8-3515400B7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1071</Words>
  <Characters>7393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gacsiszi</dc:creator>
  <cp:lastModifiedBy>Pekár Krisztina</cp:lastModifiedBy>
  <cp:revision>5</cp:revision>
  <dcterms:created xsi:type="dcterms:W3CDTF">2025-06-05T07:25:00Z</dcterms:created>
  <dcterms:modified xsi:type="dcterms:W3CDTF">2025-06-18T06:55:00Z</dcterms:modified>
</cp:coreProperties>
</file>