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4D8B9" w14:textId="77777777" w:rsidR="003225C9" w:rsidRDefault="00A755A0">
      <w:pPr>
        <w:pStyle w:val="Szvegtrzs"/>
        <w:spacing w:before="240" w:after="480" w:line="240" w:lineRule="auto"/>
        <w:jc w:val="center"/>
        <w:rPr>
          <w:b/>
          <w:bCs/>
        </w:rPr>
      </w:pPr>
      <w:r>
        <w:rPr>
          <w:b/>
          <w:bCs/>
        </w:rPr>
        <w:t>Jánoshalma Városi Önkormányzat Képviselő-testületének 19/2025. (IX. 17.) önkormányzati rendelete</w:t>
      </w:r>
    </w:p>
    <w:p w14:paraId="239B1A09" w14:textId="77777777" w:rsidR="003225C9" w:rsidRDefault="00A755A0">
      <w:pPr>
        <w:pStyle w:val="Szvegtrzs"/>
        <w:spacing w:before="240" w:after="480" w:line="240" w:lineRule="auto"/>
        <w:jc w:val="center"/>
        <w:rPr>
          <w:b/>
          <w:bCs/>
        </w:rPr>
      </w:pPr>
      <w:r>
        <w:rPr>
          <w:b/>
          <w:bCs/>
        </w:rPr>
        <w:t>a kitüntető címek alapításáról és adományozásáról szóló 19/2008. (IX.12.) önkormányzati rendelet módosításáról</w:t>
      </w:r>
    </w:p>
    <w:p w14:paraId="1042832B" w14:textId="77777777" w:rsidR="003225C9" w:rsidRDefault="00A755A0">
      <w:pPr>
        <w:pStyle w:val="Szvegtrzs"/>
        <w:spacing w:after="0" w:line="240" w:lineRule="auto"/>
        <w:jc w:val="both"/>
      </w:pPr>
      <w:r>
        <w:t>[1] A Jánoshalma Városi Önkormányzat Képviselő- testülete az Alaptörvény 32. cikk (1) bekezdés i) pontjában meghatározott feladatkörében eljárva,</w:t>
      </w:r>
    </w:p>
    <w:p w14:paraId="62AECF6D" w14:textId="77777777" w:rsidR="003225C9" w:rsidRDefault="00A755A0">
      <w:pPr>
        <w:pStyle w:val="Szvegtrzs"/>
        <w:spacing w:before="120" w:after="0" w:line="240" w:lineRule="auto"/>
        <w:jc w:val="both"/>
      </w:pPr>
      <w:r>
        <w:t xml:space="preserve">[2] a Magyarország címerének és </w:t>
      </w:r>
      <w:proofErr w:type="spellStart"/>
      <w:r>
        <w:t>zászlajának</w:t>
      </w:r>
      <w:proofErr w:type="spellEnd"/>
      <w:r>
        <w:t xml:space="preserve"> használatáról,</w:t>
      </w:r>
    </w:p>
    <w:p w14:paraId="67587B63" w14:textId="77777777" w:rsidR="003225C9" w:rsidRDefault="00A755A0">
      <w:pPr>
        <w:pStyle w:val="Szvegtrzs"/>
        <w:spacing w:before="120" w:after="0" w:line="240" w:lineRule="auto"/>
        <w:jc w:val="both"/>
      </w:pPr>
      <w:r>
        <w:t>[3] valamint állami kitüntetéseiről szóló 2011. évi CCII. törvény 24. § (9) bekezdésében kapott felhatalmazás alapján a következőket rendeli el:</w:t>
      </w:r>
    </w:p>
    <w:p w14:paraId="35B547D2" w14:textId="77777777" w:rsidR="00D176D1" w:rsidRDefault="00D176D1">
      <w:pPr>
        <w:pStyle w:val="Szvegtrzs"/>
        <w:spacing w:before="120" w:after="0" w:line="240" w:lineRule="auto"/>
        <w:jc w:val="both"/>
      </w:pPr>
    </w:p>
    <w:p w14:paraId="4882694B" w14:textId="77777777" w:rsidR="003225C9" w:rsidRDefault="00A755A0">
      <w:pPr>
        <w:pStyle w:val="Szvegtrzs"/>
        <w:spacing w:before="240" w:after="240" w:line="240" w:lineRule="auto"/>
        <w:jc w:val="center"/>
        <w:rPr>
          <w:b/>
          <w:bCs/>
        </w:rPr>
      </w:pPr>
      <w:r>
        <w:rPr>
          <w:b/>
          <w:bCs/>
        </w:rPr>
        <w:t>1. §</w:t>
      </w:r>
    </w:p>
    <w:p w14:paraId="4E0E4467" w14:textId="77777777" w:rsidR="003225C9" w:rsidRDefault="00A755A0">
      <w:pPr>
        <w:pStyle w:val="Szvegtrzs"/>
        <w:spacing w:after="0" w:line="240" w:lineRule="auto"/>
        <w:jc w:val="both"/>
      </w:pPr>
      <w:r>
        <w:t>(1) A kitüntető címek alapításáról és adományozásáról szóló 19/2008. (IX.12.) önkormányzati rendelet 16. § (2) bekezdése helyébe a következő rendelkezés lép:</w:t>
      </w:r>
    </w:p>
    <w:p w14:paraId="1462FB50" w14:textId="77777777" w:rsidR="003225C9" w:rsidRDefault="00A755A0">
      <w:pPr>
        <w:pStyle w:val="Szvegtrzs"/>
        <w:spacing w:before="240" w:after="240" w:line="240" w:lineRule="auto"/>
        <w:jc w:val="both"/>
      </w:pPr>
      <w:r>
        <w:t>„(2) Az elismeréseket a polgármester adja át az adományozottnak, hozzátartozójának vagy megbízottjának az augusztus 20-i városi ünnepségen. Az elismerés az adományozásról szóló döntés erre irányuló rendelkezése esetén az e rendeletben meghatározott időponttól eltérő időpontban is átadható”</w:t>
      </w:r>
    </w:p>
    <w:p w14:paraId="344FE203" w14:textId="77777777" w:rsidR="003225C9" w:rsidRDefault="00A755A0">
      <w:pPr>
        <w:pStyle w:val="Szvegtrzs"/>
        <w:spacing w:before="240" w:after="0" w:line="240" w:lineRule="auto"/>
        <w:jc w:val="both"/>
      </w:pPr>
      <w:r>
        <w:t>(2) A kitüntető címek alapításáról és adományozásáról szóló 19/2008. (IX.12.) önkormányzati rendelet 16. § (3) bekezdés i) pontja helyébe a következő rendelkezés lép:</w:t>
      </w:r>
    </w:p>
    <w:p w14:paraId="779E5E89" w14:textId="77777777" w:rsidR="003225C9" w:rsidRDefault="00A755A0">
      <w:pPr>
        <w:pStyle w:val="Szvegtrzs"/>
        <w:spacing w:before="240" w:after="0" w:line="240" w:lineRule="auto"/>
        <w:jc w:val="both"/>
        <w:rPr>
          <w:i/>
          <w:iCs/>
        </w:rPr>
      </w:pPr>
      <w:proofErr w:type="gramStart"/>
      <w:r>
        <w:rPr>
          <w:i/>
          <w:iCs/>
        </w:rPr>
        <w:t>( Az</w:t>
      </w:r>
      <w:proofErr w:type="gramEnd"/>
      <w:r>
        <w:rPr>
          <w:i/>
          <w:iCs/>
        </w:rPr>
        <w:t xml:space="preserve"> 1. §-ban megállapított kitüntető címek közül:)</w:t>
      </w:r>
    </w:p>
    <w:p w14:paraId="119D989F" w14:textId="77777777" w:rsidR="003225C9" w:rsidRDefault="00A755A0">
      <w:pPr>
        <w:pStyle w:val="Szvegtrzs"/>
        <w:spacing w:after="240" w:line="240" w:lineRule="auto"/>
        <w:ind w:left="580" w:hanging="560"/>
        <w:jc w:val="both"/>
      </w:pPr>
      <w:r>
        <w:t>„</w:t>
      </w:r>
      <w:r>
        <w:rPr>
          <w:i/>
          <w:iCs/>
        </w:rPr>
        <w:t>i)</w:t>
      </w:r>
      <w:r>
        <w:tab/>
        <w:t>„Jánoshalma Város Életmű” címből évente legfeljebb kettő,”</w:t>
      </w:r>
    </w:p>
    <w:p w14:paraId="32F4DA11" w14:textId="77777777" w:rsidR="00D176D1" w:rsidRDefault="00D176D1">
      <w:pPr>
        <w:pStyle w:val="Szvegtrzs"/>
        <w:spacing w:after="240" w:line="240" w:lineRule="auto"/>
        <w:ind w:left="580" w:hanging="560"/>
        <w:jc w:val="both"/>
      </w:pPr>
    </w:p>
    <w:p w14:paraId="65F4C022" w14:textId="77777777" w:rsidR="003225C9" w:rsidRDefault="00A755A0">
      <w:pPr>
        <w:pStyle w:val="Szvegtrzs"/>
        <w:spacing w:before="240" w:after="240" w:line="240" w:lineRule="auto"/>
        <w:jc w:val="center"/>
        <w:rPr>
          <w:b/>
          <w:bCs/>
        </w:rPr>
      </w:pPr>
      <w:r>
        <w:rPr>
          <w:b/>
          <w:bCs/>
        </w:rPr>
        <w:t>2. §</w:t>
      </w:r>
    </w:p>
    <w:p w14:paraId="797BD747" w14:textId="77777777" w:rsidR="003225C9" w:rsidRDefault="00A755A0">
      <w:pPr>
        <w:pStyle w:val="Szvegtrzs"/>
        <w:spacing w:after="0" w:line="240" w:lineRule="auto"/>
        <w:jc w:val="both"/>
      </w:pPr>
      <w:r>
        <w:t>A kitüntető címek alapításáról és adományozásáról szóló 19/2008. (IX.12.) önkormányzati rendelet 17. § (3) bekezdése helyébe a következő rendelkezés lép:</w:t>
      </w:r>
    </w:p>
    <w:p w14:paraId="23FAFA26" w14:textId="06910DB2" w:rsidR="00D176D1" w:rsidRDefault="00A755A0">
      <w:pPr>
        <w:pStyle w:val="Szvegtrzs"/>
        <w:spacing w:before="240" w:after="240" w:line="240" w:lineRule="auto"/>
        <w:jc w:val="both"/>
      </w:pPr>
      <w:r>
        <w:t>„(3) A javaslatokat a javaslattevőknek, az (1) bekezdés a) pontjában foglaltak kivételével 30 nappal a kitüntető cím átadását megelőzően, Jánoshalma város polgármesterének kell megküldeni, az előírt adatlapon (1. sz. Melléklet). A képviselő-testület tagjainak ¼-e bármikor tehet javaslatot, amely a soron következő képviselő-testületi ülésen kerül beterjesztésre.”</w:t>
      </w:r>
    </w:p>
    <w:p w14:paraId="2C37624D" w14:textId="77777777" w:rsidR="003225C9" w:rsidRDefault="00A755A0">
      <w:pPr>
        <w:pStyle w:val="Szvegtrzs"/>
        <w:spacing w:before="240" w:after="240" w:line="240" w:lineRule="auto"/>
        <w:jc w:val="center"/>
        <w:rPr>
          <w:b/>
          <w:bCs/>
        </w:rPr>
      </w:pPr>
      <w:r>
        <w:rPr>
          <w:b/>
          <w:bCs/>
        </w:rPr>
        <w:t>3. §</w:t>
      </w:r>
    </w:p>
    <w:p w14:paraId="63C2F2CC" w14:textId="77777777" w:rsidR="003225C9" w:rsidRDefault="00A755A0">
      <w:pPr>
        <w:pStyle w:val="Szvegtrzs"/>
        <w:spacing w:after="0" w:line="240" w:lineRule="auto"/>
        <w:jc w:val="both"/>
      </w:pPr>
      <w:r>
        <w:t xml:space="preserve">Ez a rendelet 2025. szeptember 17-én </w:t>
      </w:r>
      <w:r w:rsidRPr="00A755A0">
        <w:rPr>
          <w:highlight w:val="yellow"/>
        </w:rPr>
        <w:t>17 órakor</w:t>
      </w:r>
      <w:r>
        <w:t xml:space="preserve"> lép hatályba.</w:t>
      </w:r>
    </w:p>
    <w:p w14:paraId="3D058F96" w14:textId="77777777" w:rsidR="00D176D1" w:rsidRDefault="00D176D1">
      <w:pPr>
        <w:pStyle w:val="Szvegtrzs"/>
        <w:spacing w:after="0" w:line="240" w:lineRule="auto"/>
        <w:jc w:val="both"/>
      </w:pPr>
    </w:p>
    <w:p w14:paraId="6A34DB1A" w14:textId="77777777" w:rsidR="00D176D1" w:rsidRDefault="00D176D1">
      <w:pPr>
        <w:pStyle w:val="Szvegtrzs"/>
        <w:spacing w:after="0" w:line="240" w:lineRule="auto"/>
        <w:jc w:val="both"/>
      </w:pPr>
    </w:p>
    <w:p w14:paraId="3C4E45D4" w14:textId="77777777" w:rsidR="00D176D1" w:rsidRDefault="00D176D1">
      <w:pPr>
        <w:pStyle w:val="Szvegtrzs"/>
        <w:spacing w:after="0" w:line="240" w:lineRule="auto"/>
        <w:jc w:val="both"/>
      </w:pPr>
    </w:p>
    <w:p w14:paraId="48E9593F" w14:textId="77777777" w:rsidR="003225C9" w:rsidRDefault="00A755A0">
      <w:pPr>
        <w:pStyle w:val="Szvegtrzs"/>
        <w:spacing w:before="240" w:after="240" w:line="240" w:lineRule="auto"/>
        <w:jc w:val="center"/>
        <w:rPr>
          <w:b/>
          <w:bCs/>
        </w:rPr>
      </w:pPr>
      <w:r>
        <w:rPr>
          <w:b/>
          <w:bCs/>
        </w:rPr>
        <w:lastRenderedPageBreak/>
        <w:t>4. §</w:t>
      </w:r>
    </w:p>
    <w:p w14:paraId="6A51A471" w14:textId="77777777" w:rsidR="003225C9" w:rsidRDefault="00A755A0">
      <w:pPr>
        <w:pStyle w:val="Szvegtrzs"/>
        <w:spacing w:after="0" w:line="240" w:lineRule="auto"/>
        <w:jc w:val="both"/>
      </w:pPr>
      <w:r>
        <w:t>A rendelet kihirdetéséről a jegyző gondoskodik.</w:t>
      </w:r>
    </w:p>
    <w:p w14:paraId="025089C8" w14:textId="77777777" w:rsidR="00D176D1" w:rsidRDefault="00D176D1">
      <w:pPr>
        <w:pStyle w:val="Szvegtrzs"/>
        <w:spacing w:after="0" w:line="240" w:lineRule="auto"/>
        <w:jc w:val="both"/>
      </w:pPr>
    </w:p>
    <w:p w14:paraId="4BD71E66" w14:textId="77777777" w:rsidR="00D176D1" w:rsidRDefault="00D176D1">
      <w:pPr>
        <w:pStyle w:val="Szvegtrzs"/>
        <w:spacing w:after="0" w:line="240" w:lineRule="auto"/>
        <w:jc w:val="both"/>
      </w:pPr>
    </w:p>
    <w:tbl>
      <w:tblPr>
        <w:tblW w:w="9645" w:type="dxa"/>
        <w:tblLayout w:type="fixed"/>
        <w:tblCellMar>
          <w:top w:w="28" w:type="dxa"/>
          <w:left w:w="28" w:type="dxa"/>
          <w:bottom w:w="28" w:type="dxa"/>
          <w:right w:w="28" w:type="dxa"/>
        </w:tblCellMar>
        <w:tblLook w:val="04A0" w:firstRow="1" w:lastRow="0" w:firstColumn="1" w:lastColumn="0" w:noHBand="0" w:noVBand="1"/>
      </w:tblPr>
      <w:tblGrid>
        <w:gridCol w:w="4821"/>
        <w:gridCol w:w="4824"/>
      </w:tblGrid>
      <w:tr w:rsidR="00D176D1" w14:paraId="6A7861DB" w14:textId="77777777" w:rsidTr="00FA4F27">
        <w:tc>
          <w:tcPr>
            <w:tcW w:w="4821" w:type="dxa"/>
            <w:hideMark/>
          </w:tcPr>
          <w:p w14:paraId="16B5FDCF" w14:textId="77777777" w:rsidR="00D176D1" w:rsidRDefault="00D176D1" w:rsidP="00FA4F27">
            <w:pPr>
              <w:pStyle w:val="Szvegtrzs"/>
              <w:spacing w:before="600" w:after="0" w:line="240" w:lineRule="auto"/>
              <w:jc w:val="center"/>
              <w:rPr>
                <w:lang w:val="en-US"/>
              </w:rPr>
            </w:pPr>
            <w:r>
              <w:rPr>
                <w:lang w:val="en-US"/>
              </w:rPr>
              <w:t>Lengyel Endre</w:t>
            </w:r>
            <w:r>
              <w:rPr>
                <w:lang w:val="en-US"/>
              </w:rPr>
              <w:br/>
            </w:r>
            <w:proofErr w:type="spellStart"/>
            <w:r>
              <w:rPr>
                <w:lang w:val="en-US"/>
              </w:rPr>
              <w:t>polgármester</w:t>
            </w:r>
            <w:proofErr w:type="spellEnd"/>
          </w:p>
        </w:tc>
        <w:tc>
          <w:tcPr>
            <w:tcW w:w="4824" w:type="dxa"/>
            <w:hideMark/>
          </w:tcPr>
          <w:p w14:paraId="5ED69E00" w14:textId="77777777" w:rsidR="00D176D1" w:rsidRDefault="00D176D1" w:rsidP="00FA4F27">
            <w:pPr>
              <w:pStyle w:val="Szvegtrzs"/>
              <w:spacing w:before="600" w:after="0" w:line="240" w:lineRule="auto"/>
              <w:jc w:val="center"/>
              <w:rPr>
                <w:lang w:val="en-US"/>
              </w:rPr>
            </w:pPr>
            <w:r>
              <w:rPr>
                <w:lang w:val="en-US"/>
              </w:rPr>
              <w:t>Dr. Rennerné dr. Radvánszki Anikó</w:t>
            </w:r>
            <w:r>
              <w:rPr>
                <w:lang w:val="en-US"/>
              </w:rPr>
              <w:br/>
            </w:r>
            <w:proofErr w:type="spellStart"/>
            <w:r>
              <w:rPr>
                <w:lang w:val="en-US"/>
              </w:rPr>
              <w:t>jegyző</w:t>
            </w:r>
            <w:proofErr w:type="spellEnd"/>
          </w:p>
        </w:tc>
      </w:tr>
    </w:tbl>
    <w:p w14:paraId="274EF211" w14:textId="77777777" w:rsidR="00D176D1" w:rsidRDefault="00D176D1" w:rsidP="00D176D1">
      <w:pPr>
        <w:spacing w:before="120"/>
      </w:pPr>
    </w:p>
    <w:p w14:paraId="1AA9320C" w14:textId="77777777" w:rsidR="00D176D1" w:rsidRDefault="00D176D1" w:rsidP="00D176D1">
      <w:pPr>
        <w:autoSpaceDE w:val="0"/>
        <w:jc w:val="both"/>
      </w:pPr>
      <w:r>
        <w:t>A rendelet a 2025. szeptember 17</w:t>
      </w:r>
      <w:r w:rsidRPr="00636F1D">
        <w:t xml:space="preserve">. </w:t>
      </w:r>
      <w:r w:rsidRPr="00A755A0">
        <w:rPr>
          <w:highlight w:val="yellow"/>
        </w:rPr>
        <w:t>16.55 órakor</w:t>
      </w:r>
      <w:r>
        <w:t xml:space="preserve"> kihirdetésre került.</w:t>
      </w:r>
    </w:p>
    <w:p w14:paraId="67F1AEDA" w14:textId="77777777" w:rsidR="00D176D1" w:rsidRDefault="00D176D1" w:rsidP="00D176D1">
      <w:pPr>
        <w:autoSpaceDE w:val="0"/>
        <w:jc w:val="both"/>
      </w:pPr>
    </w:p>
    <w:p w14:paraId="3DCDDFC0" w14:textId="77777777" w:rsidR="00D176D1" w:rsidRDefault="00D176D1" w:rsidP="00D176D1">
      <w:pPr>
        <w:autoSpaceDE w:val="0"/>
        <w:jc w:val="both"/>
      </w:pPr>
      <w:r>
        <w:t>Jánoshalma, 2025. szeptember 17.</w:t>
      </w:r>
    </w:p>
    <w:p w14:paraId="1E0D9A93" w14:textId="77777777" w:rsidR="00D176D1" w:rsidRDefault="00D176D1" w:rsidP="00D176D1">
      <w:pPr>
        <w:autoSpaceDE w:val="0"/>
        <w:jc w:val="both"/>
      </w:pPr>
    </w:p>
    <w:p w14:paraId="0AEFBA5E" w14:textId="77777777" w:rsidR="00D176D1" w:rsidRDefault="00D176D1" w:rsidP="00D176D1">
      <w:pPr>
        <w:autoSpaceDE w:val="0"/>
        <w:jc w:val="both"/>
      </w:pPr>
    </w:p>
    <w:p w14:paraId="29CD6E22" w14:textId="77777777" w:rsidR="00D176D1" w:rsidRDefault="00D176D1" w:rsidP="00D176D1">
      <w:pPr>
        <w:autoSpaceDE w:val="0"/>
        <w:ind w:left="5529"/>
      </w:pPr>
      <w:r>
        <w:t xml:space="preserve">Dr. Rennerné dr. </w:t>
      </w:r>
      <w:proofErr w:type="spellStart"/>
      <w:r>
        <w:t>Radvánszki</w:t>
      </w:r>
      <w:proofErr w:type="spellEnd"/>
      <w:r>
        <w:t xml:space="preserve"> Anikó</w:t>
      </w:r>
    </w:p>
    <w:p w14:paraId="4906DADA" w14:textId="77777777" w:rsidR="00D176D1" w:rsidRDefault="00D176D1" w:rsidP="00D176D1">
      <w:pPr>
        <w:autoSpaceDE w:val="0"/>
        <w:ind w:left="6946"/>
        <w:rPr>
          <w:i/>
          <w:iCs/>
          <w:u w:val="single"/>
        </w:rPr>
      </w:pPr>
      <w:r>
        <w:t>jegyző</w:t>
      </w:r>
    </w:p>
    <w:p w14:paraId="3B119742" w14:textId="77777777" w:rsidR="00D176D1" w:rsidRDefault="00D176D1">
      <w:pPr>
        <w:pStyle w:val="Szvegtrzs"/>
        <w:spacing w:after="0" w:line="240" w:lineRule="auto"/>
        <w:jc w:val="both"/>
        <w:sectPr w:rsidR="00D176D1">
          <w:footerReference w:type="default" r:id="rId7"/>
          <w:pgSz w:w="11906" w:h="16838"/>
          <w:pgMar w:top="1134" w:right="1134" w:bottom="1693" w:left="1134" w:header="0" w:footer="1134" w:gutter="0"/>
          <w:cols w:space="708"/>
          <w:formProt w:val="0"/>
          <w:docGrid w:linePitch="600" w:charSpace="32768"/>
        </w:sectPr>
      </w:pPr>
    </w:p>
    <w:p w14:paraId="5A488A44" w14:textId="77777777" w:rsidR="003225C9" w:rsidRDefault="00A755A0">
      <w:pPr>
        <w:pStyle w:val="Szvegtrzs"/>
        <w:spacing w:after="159" w:line="240" w:lineRule="auto"/>
        <w:ind w:left="159" w:right="159"/>
        <w:jc w:val="center"/>
      </w:pPr>
      <w:r>
        <w:lastRenderedPageBreak/>
        <w:t>Általános indokolás</w:t>
      </w:r>
    </w:p>
    <w:p w14:paraId="2BED4352" w14:textId="77777777" w:rsidR="003225C9" w:rsidRDefault="00A755A0">
      <w:pPr>
        <w:pStyle w:val="Szvegtrzs"/>
        <w:spacing w:line="240" w:lineRule="auto"/>
        <w:jc w:val="both"/>
      </w:pPr>
      <w:r>
        <w:t>Felmerült az igény arra, hogy az Önkormányzat „Jánoshalma Város Életmű” kitüntető címmel ne csak egy személyt tüntethessen ki, így az egy évben odaítélhető kitüntetések száma megemelésre került. Az elismerések átadására év közben is lehetőséget biztosít a módosítás.</w:t>
      </w:r>
    </w:p>
    <w:p w14:paraId="483C7ADA" w14:textId="77777777" w:rsidR="003225C9" w:rsidRDefault="00A755A0">
      <w:pPr>
        <w:pStyle w:val="Szvegtrzs"/>
        <w:spacing w:before="476" w:after="159" w:line="240" w:lineRule="auto"/>
        <w:ind w:left="159" w:right="159"/>
        <w:jc w:val="center"/>
      </w:pPr>
      <w:r>
        <w:t>Részletes indokolás</w:t>
      </w:r>
    </w:p>
    <w:p w14:paraId="5341E3C5" w14:textId="77777777" w:rsidR="003225C9" w:rsidRDefault="00A755A0">
      <w:pPr>
        <w:spacing w:before="159" w:after="79"/>
        <w:ind w:left="159" w:right="159"/>
        <w:jc w:val="center"/>
        <w:rPr>
          <w:b/>
          <w:bCs/>
        </w:rPr>
      </w:pPr>
      <w:r>
        <w:rPr>
          <w:b/>
          <w:bCs/>
        </w:rPr>
        <w:t xml:space="preserve">Az 1. §-hoz </w:t>
      </w:r>
    </w:p>
    <w:p w14:paraId="21CBEFF5" w14:textId="77777777" w:rsidR="003225C9" w:rsidRDefault="00A755A0">
      <w:pPr>
        <w:pStyle w:val="Szvegtrzs"/>
        <w:spacing w:line="240" w:lineRule="auto"/>
        <w:jc w:val="both"/>
      </w:pPr>
      <w:r>
        <w:t>A kitüntetések átadásának idejét, módját és odaítélésének darabszámát határozza meg.</w:t>
      </w:r>
    </w:p>
    <w:p w14:paraId="27C1595B" w14:textId="77777777" w:rsidR="003225C9" w:rsidRDefault="00A755A0">
      <w:pPr>
        <w:spacing w:before="159" w:after="79"/>
        <w:ind w:left="159" w:right="159"/>
        <w:jc w:val="center"/>
        <w:rPr>
          <w:b/>
          <w:bCs/>
        </w:rPr>
      </w:pPr>
      <w:r>
        <w:rPr>
          <w:b/>
          <w:bCs/>
        </w:rPr>
        <w:t xml:space="preserve">A 2. §-hoz </w:t>
      </w:r>
    </w:p>
    <w:p w14:paraId="3F8DB93F" w14:textId="77777777" w:rsidR="003225C9" w:rsidRDefault="00A755A0">
      <w:pPr>
        <w:pStyle w:val="Szvegtrzs"/>
        <w:spacing w:line="240" w:lineRule="auto"/>
        <w:jc w:val="both"/>
      </w:pPr>
      <w:r>
        <w:t>A kitüntetésekre történő felterjesztés szabályát, határidejét határozza meg.</w:t>
      </w:r>
    </w:p>
    <w:p w14:paraId="3B0880C6" w14:textId="77777777" w:rsidR="003225C9" w:rsidRDefault="00A755A0">
      <w:pPr>
        <w:spacing w:before="159" w:after="79"/>
        <w:ind w:left="159" w:right="159"/>
        <w:jc w:val="center"/>
        <w:rPr>
          <w:b/>
          <w:bCs/>
        </w:rPr>
      </w:pPr>
      <w:r>
        <w:rPr>
          <w:b/>
          <w:bCs/>
        </w:rPr>
        <w:t xml:space="preserve">A 3. §-hoz és a 4. §-hoz </w:t>
      </w:r>
    </w:p>
    <w:p w14:paraId="5041126E" w14:textId="77777777" w:rsidR="003225C9" w:rsidRDefault="00A755A0">
      <w:pPr>
        <w:pStyle w:val="Szvegtrzs"/>
        <w:spacing w:line="240" w:lineRule="auto"/>
        <w:jc w:val="both"/>
      </w:pPr>
      <w:r>
        <w:t>Hatályba léptető rendelkezések.</w:t>
      </w:r>
    </w:p>
    <w:sectPr w:rsidR="003225C9">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32AD5" w14:textId="77777777" w:rsidR="00D72760" w:rsidRDefault="00D72760">
      <w:r>
        <w:separator/>
      </w:r>
    </w:p>
  </w:endnote>
  <w:endnote w:type="continuationSeparator" w:id="0">
    <w:p w14:paraId="1D89C851" w14:textId="77777777" w:rsidR="00D72760" w:rsidRDefault="00D7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6BFF4" w14:textId="77777777" w:rsidR="003225C9" w:rsidRDefault="00A755A0">
    <w:pPr>
      <w:pStyle w:val="llb"/>
      <w:jc w:val="center"/>
    </w:pPr>
    <w:r>
      <w:fldChar w:fldCharType="begin"/>
    </w:r>
    <w:r>
      <w:instrText>PAGE</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F390B" w14:textId="77777777" w:rsidR="003225C9" w:rsidRDefault="00A755A0">
    <w:pPr>
      <w:pStyle w:val="llb"/>
      <w:jc w:val="center"/>
    </w:pPr>
    <w:r>
      <w:fldChar w:fldCharType="begin"/>
    </w:r>
    <w:r>
      <w:instrText>PAGE</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35421" w14:textId="77777777" w:rsidR="00D72760" w:rsidRDefault="00D72760">
      <w:r>
        <w:separator/>
      </w:r>
    </w:p>
  </w:footnote>
  <w:footnote w:type="continuationSeparator" w:id="0">
    <w:p w14:paraId="7A65B69A" w14:textId="77777777" w:rsidR="00D72760" w:rsidRDefault="00D72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A5CB7"/>
    <w:multiLevelType w:val="multilevel"/>
    <w:tmpl w:val="21EE1E1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2715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5C9"/>
    <w:rsid w:val="00211F2B"/>
    <w:rsid w:val="003225C9"/>
    <w:rsid w:val="00A468FC"/>
    <w:rsid w:val="00A755A0"/>
    <w:rsid w:val="00D176D1"/>
    <w:rsid w:val="00D727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5CC22"/>
  <w15:docId w15:val="{1EAA7B29-A19E-4B96-A72B-EF339103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176D1"/>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343</Words>
  <Characters>2369</Characters>
  <Application>Microsoft Office Word</Application>
  <DocSecurity>0</DocSecurity>
  <Lines>19</Lines>
  <Paragraphs>5</Paragraphs>
  <ScaleCrop>false</ScaleCrop>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Dr Rennerné Anikó</cp:lastModifiedBy>
  <cp:revision>5</cp:revision>
  <dcterms:created xsi:type="dcterms:W3CDTF">2017-08-15T13:24:00Z</dcterms:created>
  <dcterms:modified xsi:type="dcterms:W3CDTF">2025-09-11T07:06:00Z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